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3A447C" w14:textId="73DD2D86" w:rsidR="008816DB" w:rsidRPr="002F1DF1" w:rsidRDefault="002F1DF1" w:rsidP="00EA1467">
      <w:pPr>
        <w:jc w:val="center"/>
        <w:rPr>
          <w:rFonts w:ascii="Times New Roman" w:hAnsi="Times New Roman" w:cs="Times New Roman"/>
          <w:b/>
          <w:bCs/>
          <w:u w:val="single"/>
        </w:rPr>
      </w:pPr>
      <w:r w:rsidRPr="002F1DF1">
        <w:rPr>
          <w:rFonts w:ascii="Times New Roman" w:hAnsi="Times New Roman" w:cs="Times New Roman"/>
          <w:b/>
          <w:bCs/>
          <w:u w:val="single"/>
        </w:rPr>
        <w:t xml:space="preserve">“Made with </w:t>
      </w:r>
      <w:r w:rsidRPr="002F1DF1">
        <w:rPr>
          <w:rFonts w:ascii="Times New Roman" w:hAnsi="Times New Roman" w:cs="Times New Roman"/>
          <w:b/>
          <w:bCs/>
          <w:i/>
          <w:iCs/>
          <w:u w:val="single"/>
        </w:rPr>
        <w:t>Real Fruit”</w:t>
      </w:r>
      <w:r w:rsidRPr="002F1DF1">
        <w:rPr>
          <w:rFonts w:ascii="Times New Roman" w:hAnsi="Times New Roman" w:cs="Times New Roman"/>
          <w:b/>
          <w:bCs/>
          <w:u w:val="single"/>
        </w:rPr>
        <w:t>: Natural and Historical Identity Construction in Yogurt</w:t>
      </w:r>
    </w:p>
    <w:p w14:paraId="6256DF53" w14:textId="2EEF1528" w:rsidR="008816DB" w:rsidRPr="00D95E3B" w:rsidRDefault="008816DB">
      <w:pPr>
        <w:rPr>
          <w:rFonts w:ascii="Times New Roman" w:hAnsi="Times New Roman" w:cs="Times New Roman"/>
          <w:b/>
          <w:bCs/>
        </w:rPr>
      </w:pPr>
      <w:r w:rsidRPr="00D95E3B">
        <w:rPr>
          <w:rFonts w:ascii="Times New Roman" w:hAnsi="Times New Roman" w:cs="Times New Roman"/>
          <w:b/>
          <w:bCs/>
        </w:rPr>
        <w:t xml:space="preserve">Orientation: </w:t>
      </w:r>
    </w:p>
    <w:p w14:paraId="56A3453B" w14:textId="42629A23" w:rsidR="00011E01" w:rsidRPr="00D95E3B" w:rsidRDefault="00011E01" w:rsidP="00EA1467">
      <w:pPr>
        <w:ind w:firstLine="720"/>
        <w:jc w:val="both"/>
        <w:rPr>
          <w:rFonts w:ascii="Times New Roman" w:hAnsi="Times New Roman" w:cs="Times New Roman"/>
        </w:rPr>
      </w:pPr>
      <w:r w:rsidRPr="00D95E3B">
        <w:rPr>
          <w:rFonts w:ascii="Times New Roman" w:hAnsi="Times New Roman" w:cs="Times New Roman"/>
        </w:rPr>
        <w:t xml:space="preserve">Advertising and food packaging are intrinsically linked. Everything from appeasing images on a box to nutritional information can be used to </w:t>
      </w:r>
      <w:r w:rsidR="004411D0">
        <w:rPr>
          <w:rFonts w:ascii="Times New Roman" w:hAnsi="Times New Roman" w:cs="Times New Roman"/>
        </w:rPr>
        <w:t>sell</w:t>
      </w:r>
      <w:r w:rsidRPr="00D95E3B">
        <w:rPr>
          <w:rFonts w:ascii="Times New Roman" w:hAnsi="Times New Roman" w:cs="Times New Roman"/>
        </w:rPr>
        <w:t xml:space="preserve"> products off the shelf. Even the most innocuous </w:t>
      </w:r>
      <w:r w:rsidR="004411D0">
        <w:rPr>
          <w:rFonts w:ascii="Times New Roman" w:hAnsi="Times New Roman" w:cs="Times New Roman"/>
        </w:rPr>
        <w:t>items</w:t>
      </w:r>
      <w:r w:rsidRPr="00D95E3B">
        <w:rPr>
          <w:rFonts w:ascii="Times New Roman" w:hAnsi="Times New Roman" w:cs="Times New Roman"/>
        </w:rPr>
        <w:t xml:space="preserve"> contain swaths of information to entice and excite the reader into </w:t>
      </w:r>
      <w:r w:rsidR="00A4121C">
        <w:rPr>
          <w:rFonts w:ascii="Times New Roman" w:hAnsi="Times New Roman" w:cs="Times New Roman"/>
        </w:rPr>
        <w:t xml:space="preserve">supporting </w:t>
      </w:r>
      <w:r w:rsidRPr="00D95E3B">
        <w:rPr>
          <w:rFonts w:ascii="Times New Roman" w:hAnsi="Times New Roman" w:cs="Times New Roman"/>
        </w:rPr>
        <w:t xml:space="preserve">their </w:t>
      </w:r>
      <w:r w:rsidR="00A4121C">
        <w:rPr>
          <w:rFonts w:ascii="Times New Roman" w:hAnsi="Times New Roman" w:cs="Times New Roman"/>
        </w:rPr>
        <w:t>brand</w:t>
      </w:r>
      <w:r w:rsidRPr="00D95E3B">
        <w:rPr>
          <w:rFonts w:ascii="Times New Roman" w:hAnsi="Times New Roman" w:cs="Times New Roman"/>
        </w:rPr>
        <w:t xml:space="preserve">, but there are different methods to </w:t>
      </w:r>
      <w:r w:rsidR="004411D0">
        <w:rPr>
          <w:rFonts w:ascii="Times New Roman" w:hAnsi="Times New Roman" w:cs="Times New Roman"/>
        </w:rPr>
        <w:t xml:space="preserve">appeal </w:t>
      </w:r>
      <w:r w:rsidRPr="00D95E3B">
        <w:rPr>
          <w:rFonts w:ascii="Times New Roman" w:hAnsi="Times New Roman" w:cs="Times New Roman"/>
        </w:rPr>
        <w:t xml:space="preserve">depending on the </w:t>
      </w:r>
      <w:r w:rsidR="004411D0">
        <w:rPr>
          <w:rFonts w:ascii="Times New Roman" w:hAnsi="Times New Roman" w:cs="Times New Roman"/>
        </w:rPr>
        <w:t>targeted</w:t>
      </w:r>
      <w:r w:rsidRPr="00D95E3B">
        <w:rPr>
          <w:rFonts w:ascii="Times New Roman" w:hAnsi="Times New Roman" w:cs="Times New Roman"/>
        </w:rPr>
        <w:t xml:space="preserve"> clientele. Food descriptions, specifically, are one method with which an advertiser can appeal to different social groups and their values. In this </w:t>
      </w:r>
      <w:r w:rsidR="00AF33A3" w:rsidRPr="00D95E3B">
        <w:rPr>
          <w:rFonts w:ascii="Times New Roman" w:hAnsi="Times New Roman" w:cs="Times New Roman"/>
        </w:rPr>
        <w:t>paper, I expand on previous linguistic analyses of food packaging by analyzing the language of two distinct, differently priced yogurts and inferring the</w:t>
      </w:r>
      <w:r w:rsidR="00A4121C">
        <w:rPr>
          <w:rFonts w:ascii="Times New Roman" w:hAnsi="Times New Roman" w:cs="Times New Roman"/>
        </w:rPr>
        <w:t xml:space="preserve"> implied </w:t>
      </w:r>
      <w:r w:rsidR="00AF33A3" w:rsidRPr="00D95E3B">
        <w:rPr>
          <w:rFonts w:ascii="Times New Roman" w:hAnsi="Times New Roman" w:cs="Times New Roman"/>
        </w:rPr>
        <w:t xml:space="preserve">values </w:t>
      </w:r>
      <w:r w:rsidR="00A4121C">
        <w:rPr>
          <w:rFonts w:ascii="Times New Roman" w:hAnsi="Times New Roman" w:cs="Times New Roman"/>
        </w:rPr>
        <w:t xml:space="preserve">of the socioeconomic class of its consumers </w:t>
      </w:r>
      <w:r w:rsidR="00AF33A3" w:rsidRPr="00D95E3B">
        <w:rPr>
          <w:rFonts w:ascii="Times New Roman" w:hAnsi="Times New Roman" w:cs="Times New Roman"/>
        </w:rPr>
        <w:t xml:space="preserve">revealed as a result.  </w:t>
      </w:r>
    </w:p>
    <w:p w14:paraId="7E08934B" w14:textId="764876C8" w:rsidR="00C34A4F" w:rsidRPr="00D95E3B" w:rsidRDefault="00AF33A3" w:rsidP="00EA1467">
      <w:pPr>
        <w:ind w:firstLine="720"/>
        <w:jc w:val="both"/>
        <w:rPr>
          <w:rFonts w:ascii="Times New Roman" w:hAnsi="Times New Roman" w:cs="Times New Roman"/>
        </w:rPr>
      </w:pPr>
      <w:r w:rsidRPr="005810FE">
        <w:rPr>
          <w:rFonts w:ascii="Times New Roman" w:hAnsi="Times New Roman" w:cs="Times New Roman"/>
        </w:rPr>
        <w:t>My work for this</w:t>
      </w:r>
      <w:r w:rsidRPr="00D95E3B">
        <w:rPr>
          <w:rFonts w:ascii="Times New Roman" w:hAnsi="Times New Roman" w:cs="Times New Roman"/>
        </w:rPr>
        <w:t xml:space="preserve"> paper explores some of the principles developed by Freedman and </w:t>
      </w:r>
      <w:proofErr w:type="spellStart"/>
      <w:r w:rsidRPr="00D95E3B">
        <w:rPr>
          <w:rFonts w:ascii="Times New Roman" w:hAnsi="Times New Roman" w:cs="Times New Roman"/>
        </w:rPr>
        <w:t>Jurafsky</w:t>
      </w:r>
      <w:proofErr w:type="spellEnd"/>
      <w:r w:rsidRPr="00D95E3B">
        <w:rPr>
          <w:rFonts w:ascii="Times New Roman" w:hAnsi="Times New Roman" w:cs="Times New Roman"/>
        </w:rPr>
        <w:t xml:space="preserve"> in their 2011 paper “Authenticity in America”, which examine</w:t>
      </w:r>
      <w:r w:rsidR="00A4121C">
        <w:rPr>
          <w:rFonts w:ascii="Times New Roman" w:hAnsi="Times New Roman" w:cs="Times New Roman"/>
        </w:rPr>
        <w:t>s</w:t>
      </w:r>
      <w:r w:rsidRPr="00D95E3B">
        <w:rPr>
          <w:rFonts w:ascii="Times New Roman" w:hAnsi="Times New Roman" w:cs="Times New Roman"/>
        </w:rPr>
        <w:t xml:space="preserve"> linguistic markers on potato chip packages and relate</w:t>
      </w:r>
      <w:r w:rsidR="00A4121C">
        <w:rPr>
          <w:rFonts w:ascii="Times New Roman" w:hAnsi="Times New Roman" w:cs="Times New Roman"/>
        </w:rPr>
        <w:t>s</w:t>
      </w:r>
      <w:r w:rsidRPr="00D95E3B">
        <w:rPr>
          <w:rFonts w:ascii="Times New Roman" w:hAnsi="Times New Roman" w:cs="Times New Roman"/>
        </w:rPr>
        <w:t xml:space="preserve"> them to specific class </w:t>
      </w:r>
      <w:r w:rsidR="00A4121C">
        <w:rPr>
          <w:rFonts w:ascii="Times New Roman" w:hAnsi="Times New Roman" w:cs="Times New Roman"/>
        </w:rPr>
        <w:t>ideals</w:t>
      </w:r>
      <w:r w:rsidRPr="00D95E3B">
        <w:rPr>
          <w:rFonts w:ascii="Times New Roman" w:hAnsi="Times New Roman" w:cs="Times New Roman"/>
        </w:rPr>
        <w:t xml:space="preserve">. </w:t>
      </w:r>
      <w:r w:rsidR="00BC216A" w:rsidRPr="00D95E3B">
        <w:rPr>
          <w:rFonts w:ascii="Times New Roman" w:hAnsi="Times New Roman" w:cs="Times New Roman"/>
        </w:rPr>
        <w:t>One</w:t>
      </w:r>
      <w:r w:rsidR="00B7017D" w:rsidRPr="00D95E3B">
        <w:rPr>
          <w:rFonts w:ascii="Times New Roman" w:hAnsi="Times New Roman" w:cs="Times New Roman"/>
        </w:rPr>
        <w:t xml:space="preserve"> key feature explored in this paper </w:t>
      </w:r>
      <w:r w:rsidR="00D84DD9">
        <w:rPr>
          <w:rFonts w:ascii="Times New Roman" w:hAnsi="Times New Roman" w:cs="Times New Roman"/>
        </w:rPr>
        <w:t xml:space="preserve">is the idea of </w:t>
      </w:r>
      <w:r w:rsidR="005810FE">
        <w:rPr>
          <w:rFonts w:ascii="Times New Roman" w:hAnsi="Times New Roman" w:cs="Times New Roman"/>
        </w:rPr>
        <w:t>a</w:t>
      </w:r>
      <w:r w:rsidR="00BC216A" w:rsidRPr="00D95E3B">
        <w:rPr>
          <w:rFonts w:ascii="Times New Roman" w:hAnsi="Times New Roman" w:cs="Times New Roman"/>
        </w:rPr>
        <w:t>uthenticity</w:t>
      </w:r>
      <w:r w:rsidR="00B7017D" w:rsidRPr="00D95E3B">
        <w:rPr>
          <w:rFonts w:ascii="Times New Roman" w:hAnsi="Times New Roman" w:cs="Times New Roman"/>
        </w:rPr>
        <w:t xml:space="preserve">. </w:t>
      </w:r>
      <w:r w:rsidR="008D3322" w:rsidRPr="00D95E3B">
        <w:rPr>
          <w:rFonts w:ascii="Times New Roman" w:hAnsi="Times New Roman" w:cs="Times New Roman"/>
        </w:rPr>
        <w:t xml:space="preserve">The writers define authenticity as </w:t>
      </w:r>
      <w:r w:rsidR="00433D37" w:rsidRPr="00D95E3B">
        <w:rPr>
          <w:rFonts w:ascii="Times New Roman" w:hAnsi="Times New Roman" w:cs="Times New Roman"/>
        </w:rPr>
        <w:t>features in food or dining, like tradition, cooking process, or ingredient sourcing, that contribute to the item’s “realness”. The authors use four categories to describe authentic words: Naturalness, Ingredients/process, Historicity, and Locality</w:t>
      </w:r>
      <w:r w:rsidR="00C34A4F" w:rsidRPr="00D95E3B">
        <w:rPr>
          <w:rFonts w:ascii="Times New Roman" w:hAnsi="Times New Roman" w:cs="Times New Roman"/>
        </w:rPr>
        <w:t xml:space="preserve"> (Freedman and </w:t>
      </w:r>
      <w:proofErr w:type="spellStart"/>
      <w:r w:rsidR="00C34A4F" w:rsidRPr="00D95E3B">
        <w:rPr>
          <w:rFonts w:ascii="Times New Roman" w:hAnsi="Times New Roman" w:cs="Times New Roman"/>
        </w:rPr>
        <w:t>Jurafsky</w:t>
      </w:r>
      <w:proofErr w:type="spellEnd"/>
      <w:r w:rsidR="00C34A4F" w:rsidRPr="00D95E3B">
        <w:rPr>
          <w:rFonts w:ascii="Times New Roman" w:hAnsi="Times New Roman" w:cs="Times New Roman"/>
        </w:rPr>
        <w:t>, 2011)</w:t>
      </w:r>
      <w:r w:rsidR="00433D37" w:rsidRPr="00D95E3B">
        <w:rPr>
          <w:rFonts w:ascii="Times New Roman" w:hAnsi="Times New Roman" w:cs="Times New Roman"/>
        </w:rPr>
        <w:t xml:space="preserve">. </w:t>
      </w:r>
    </w:p>
    <w:p w14:paraId="18DBC6A5" w14:textId="417E8931" w:rsidR="00AF33A3" w:rsidRPr="00D95E3B" w:rsidRDefault="00DB7A69" w:rsidP="00EA1467">
      <w:pPr>
        <w:ind w:firstLine="720"/>
        <w:jc w:val="both"/>
        <w:rPr>
          <w:rFonts w:ascii="Times New Roman" w:hAnsi="Times New Roman" w:cs="Times New Roman"/>
        </w:rPr>
      </w:pPr>
      <w:r w:rsidRPr="005810FE">
        <w:rPr>
          <w:rFonts w:ascii="Times New Roman" w:hAnsi="Times New Roman" w:cs="Times New Roman"/>
        </w:rPr>
        <w:t>In this work,</w:t>
      </w:r>
      <w:r w:rsidRPr="00D95E3B">
        <w:rPr>
          <w:rFonts w:ascii="Times New Roman" w:hAnsi="Times New Roman" w:cs="Times New Roman"/>
        </w:rPr>
        <w:t xml:space="preserve"> I also build on previous research related to language in restaurants. In a s</w:t>
      </w:r>
      <w:r w:rsidR="00413F39" w:rsidRPr="00D95E3B">
        <w:rPr>
          <w:rFonts w:ascii="Times New Roman" w:hAnsi="Times New Roman" w:cs="Times New Roman"/>
        </w:rPr>
        <w:t>ubsequent</w:t>
      </w:r>
      <w:r w:rsidRPr="00D95E3B">
        <w:rPr>
          <w:rFonts w:ascii="Times New Roman" w:hAnsi="Times New Roman" w:cs="Times New Roman"/>
        </w:rPr>
        <w:t xml:space="preserve"> paper in</w:t>
      </w:r>
      <w:r w:rsidR="00413F39" w:rsidRPr="00D95E3B">
        <w:rPr>
          <w:rFonts w:ascii="Times New Roman" w:hAnsi="Times New Roman" w:cs="Times New Roman"/>
        </w:rPr>
        <w:t xml:space="preserve"> 2016</w:t>
      </w:r>
      <w:r w:rsidRPr="00D95E3B">
        <w:rPr>
          <w:rFonts w:ascii="Times New Roman" w:hAnsi="Times New Roman" w:cs="Times New Roman"/>
        </w:rPr>
        <w:t xml:space="preserve">, </w:t>
      </w:r>
      <w:proofErr w:type="spellStart"/>
      <w:r w:rsidRPr="00D95E3B">
        <w:rPr>
          <w:rFonts w:ascii="Times New Roman" w:hAnsi="Times New Roman" w:cs="Times New Roman"/>
        </w:rPr>
        <w:t>Jurafsky</w:t>
      </w:r>
      <w:proofErr w:type="spellEnd"/>
      <w:r w:rsidRPr="00D95E3B">
        <w:rPr>
          <w:rFonts w:ascii="Times New Roman" w:hAnsi="Times New Roman" w:cs="Times New Roman"/>
        </w:rPr>
        <w:t xml:space="preserve"> </w:t>
      </w:r>
      <w:r w:rsidR="00413F39" w:rsidRPr="00D95E3B">
        <w:rPr>
          <w:rFonts w:ascii="Times New Roman" w:hAnsi="Times New Roman" w:cs="Times New Roman"/>
        </w:rPr>
        <w:t>relate</w:t>
      </w:r>
      <w:r w:rsidR="00A4121C">
        <w:rPr>
          <w:rFonts w:ascii="Times New Roman" w:hAnsi="Times New Roman" w:cs="Times New Roman"/>
        </w:rPr>
        <w:t>s</w:t>
      </w:r>
      <w:r w:rsidR="00413F39" w:rsidRPr="00D95E3B">
        <w:rPr>
          <w:rFonts w:ascii="Times New Roman" w:hAnsi="Times New Roman" w:cs="Times New Roman"/>
        </w:rPr>
        <w:t xml:space="preserve"> </w:t>
      </w:r>
      <w:r w:rsidR="005810FE">
        <w:rPr>
          <w:rFonts w:ascii="Times New Roman" w:hAnsi="Times New Roman" w:cs="Times New Roman"/>
        </w:rPr>
        <w:t>his previous analysis of</w:t>
      </w:r>
      <w:r w:rsidRPr="00D95E3B">
        <w:rPr>
          <w:rFonts w:ascii="Times New Roman" w:hAnsi="Times New Roman" w:cs="Times New Roman"/>
        </w:rPr>
        <w:t xml:space="preserve"> authenticity to restaurant menus. Though the language exists in separate formats, many of </w:t>
      </w:r>
      <w:proofErr w:type="spellStart"/>
      <w:r w:rsidRPr="00D95E3B">
        <w:rPr>
          <w:rFonts w:ascii="Times New Roman" w:hAnsi="Times New Roman" w:cs="Times New Roman"/>
        </w:rPr>
        <w:t>Jurafsky’s</w:t>
      </w:r>
      <w:proofErr w:type="spellEnd"/>
      <w:r w:rsidRPr="00D95E3B">
        <w:rPr>
          <w:rFonts w:ascii="Times New Roman" w:hAnsi="Times New Roman" w:cs="Times New Roman"/>
        </w:rPr>
        <w:t xml:space="preserve"> findings in this paper relate strongly to “Authenticity in America” and can be </w:t>
      </w:r>
      <w:r w:rsidR="004411D0">
        <w:rPr>
          <w:rFonts w:ascii="Times New Roman" w:hAnsi="Times New Roman" w:cs="Times New Roman"/>
        </w:rPr>
        <w:t xml:space="preserve">incorporated </w:t>
      </w:r>
      <w:r w:rsidRPr="00D95E3B">
        <w:rPr>
          <w:rFonts w:ascii="Times New Roman" w:hAnsi="Times New Roman" w:cs="Times New Roman"/>
        </w:rPr>
        <w:t>into this analysis. I also examine Lakoff (2006) for elaboration on some of the trends I find.</w:t>
      </w:r>
    </w:p>
    <w:p w14:paraId="6DBD5603" w14:textId="01BEECF9" w:rsidR="00DB7A69" w:rsidRPr="00D95E3B" w:rsidRDefault="00413F39" w:rsidP="00EA1467">
      <w:pPr>
        <w:ind w:firstLine="720"/>
        <w:jc w:val="both"/>
        <w:rPr>
          <w:rFonts w:ascii="Times New Roman" w:hAnsi="Times New Roman" w:cs="Times New Roman"/>
        </w:rPr>
      </w:pPr>
      <w:r w:rsidRPr="00D84DD9">
        <w:rPr>
          <w:rFonts w:ascii="Times New Roman" w:hAnsi="Times New Roman" w:cs="Times New Roman"/>
        </w:rPr>
        <w:t>For this study, I examine the individual packages of two different brands of yogurt: Yoplait and Icelandic Provisions, retailing at 50 cents and $1.99 per container, re</w:t>
      </w:r>
      <w:r w:rsidR="005810FE" w:rsidRPr="00D84DD9">
        <w:rPr>
          <w:rFonts w:ascii="Times New Roman" w:hAnsi="Times New Roman" w:cs="Times New Roman"/>
        </w:rPr>
        <w:t>s</w:t>
      </w:r>
      <w:r w:rsidRPr="00D84DD9">
        <w:rPr>
          <w:rFonts w:ascii="Times New Roman" w:hAnsi="Times New Roman" w:cs="Times New Roman"/>
        </w:rPr>
        <w:t>pectively. In</w:t>
      </w:r>
      <w:r w:rsidR="00DB7A69" w:rsidRPr="00D84DD9">
        <w:rPr>
          <w:rFonts w:ascii="Times New Roman" w:hAnsi="Times New Roman" w:cs="Times New Roman"/>
        </w:rPr>
        <w:t xml:space="preserve"> this analysis,</w:t>
      </w:r>
      <w:r w:rsidRPr="00D84DD9">
        <w:rPr>
          <w:rFonts w:ascii="Times New Roman" w:hAnsi="Times New Roman" w:cs="Times New Roman"/>
        </w:rPr>
        <w:t xml:space="preserve"> </w:t>
      </w:r>
      <w:bookmarkStart w:id="0" w:name="OLE_LINK1"/>
      <w:bookmarkStart w:id="1" w:name="OLE_LINK2"/>
      <w:r w:rsidR="00DB7A69" w:rsidRPr="00D84DD9">
        <w:rPr>
          <w:rFonts w:ascii="Times New Roman" w:hAnsi="Times New Roman" w:cs="Times New Roman"/>
          <w:color w:val="000000" w:themeColor="text1"/>
        </w:rPr>
        <w:t xml:space="preserve">I will </w:t>
      </w:r>
      <w:r w:rsidRPr="00D84DD9">
        <w:rPr>
          <w:rFonts w:ascii="Times New Roman" w:hAnsi="Times New Roman" w:cs="Times New Roman"/>
          <w:color w:val="000000" w:themeColor="text1"/>
        </w:rPr>
        <w:t xml:space="preserve">demonstrate how language is used </w:t>
      </w:r>
      <w:r w:rsidR="0039460F" w:rsidRPr="00D84DD9">
        <w:rPr>
          <w:rFonts w:ascii="Times New Roman" w:hAnsi="Times New Roman" w:cs="Times New Roman"/>
          <w:color w:val="000000" w:themeColor="text1"/>
        </w:rPr>
        <w:t xml:space="preserve">to </w:t>
      </w:r>
      <w:r w:rsidR="00A4121C">
        <w:rPr>
          <w:rFonts w:ascii="Times New Roman" w:hAnsi="Times New Roman" w:cs="Times New Roman"/>
          <w:color w:val="000000" w:themeColor="text1"/>
        </w:rPr>
        <w:t>promote</w:t>
      </w:r>
      <w:r w:rsidR="0039460F" w:rsidRPr="00D84DD9">
        <w:rPr>
          <w:rFonts w:ascii="Times New Roman" w:hAnsi="Times New Roman" w:cs="Times New Roman"/>
          <w:color w:val="000000" w:themeColor="text1"/>
        </w:rPr>
        <w:t xml:space="preserve"> differing authenticities </w:t>
      </w:r>
      <w:r w:rsidR="00A4121C">
        <w:rPr>
          <w:rFonts w:ascii="Times New Roman" w:hAnsi="Times New Roman" w:cs="Times New Roman"/>
          <w:color w:val="000000" w:themeColor="text1"/>
        </w:rPr>
        <w:t xml:space="preserve">for </w:t>
      </w:r>
      <w:r w:rsidR="0039460F" w:rsidRPr="00D84DD9">
        <w:rPr>
          <w:rFonts w:ascii="Times New Roman" w:hAnsi="Times New Roman" w:cs="Times New Roman"/>
          <w:color w:val="000000" w:themeColor="text1"/>
        </w:rPr>
        <w:t xml:space="preserve">each brand and </w:t>
      </w:r>
      <w:r w:rsidRPr="00D84DD9">
        <w:rPr>
          <w:rFonts w:ascii="Times New Roman" w:hAnsi="Times New Roman" w:cs="Times New Roman"/>
          <w:color w:val="000000" w:themeColor="text1"/>
        </w:rPr>
        <w:t>t</w:t>
      </w:r>
      <w:r w:rsidR="0039460F" w:rsidRPr="00D84DD9">
        <w:rPr>
          <w:rFonts w:ascii="Times New Roman" w:hAnsi="Times New Roman" w:cs="Times New Roman"/>
          <w:color w:val="000000" w:themeColor="text1"/>
        </w:rPr>
        <w:t xml:space="preserve">hus </w:t>
      </w:r>
      <w:r w:rsidR="00D84DD9" w:rsidRPr="00D84DD9">
        <w:rPr>
          <w:rFonts w:ascii="Times New Roman" w:hAnsi="Times New Roman" w:cs="Times New Roman"/>
          <w:color w:val="000000" w:themeColor="text1"/>
        </w:rPr>
        <w:t>construct</w:t>
      </w:r>
      <w:r w:rsidR="0039460F" w:rsidRPr="00D84DD9">
        <w:rPr>
          <w:rFonts w:ascii="Times New Roman" w:hAnsi="Times New Roman" w:cs="Times New Roman"/>
          <w:color w:val="000000" w:themeColor="text1"/>
        </w:rPr>
        <w:t xml:space="preserve"> identities aimed to appeal to each</w:t>
      </w:r>
      <w:r w:rsidR="00D84DD9" w:rsidRPr="00D84DD9">
        <w:rPr>
          <w:rFonts w:ascii="Times New Roman" w:hAnsi="Times New Roman" w:cs="Times New Roman"/>
          <w:color w:val="000000" w:themeColor="text1"/>
        </w:rPr>
        <w:t xml:space="preserve"> yogurt’s</w:t>
      </w:r>
      <w:r w:rsidR="0039460F" w:rsidRPr="00D84DD9">
        <w:rPr>
          <w:rFonts w:ascii="Times New Roman" w:hAnsi="Times New Roman" w:cs="Times New Roman"/>
          <w:color w:val="000000" w:themeColor="text1"/>
        </w:rPr>
        <w:t xml:space="preserve"> ideal consumer. </w:t>
      </w:r>
      <w:bookmarkEnd w:id="0"/>
      <w:bookmarkEnd w:id="1"/>
    </w:p>
    <w:p w14:paraId="3A494E3B" w14:textId="0E8D3E12" w:rsidR="00DB7A69" w:rsidRPr="00D95E3B" w:rsidRDefault="00DB7A69" w:rsidP="00EA1467">
      <w:pPr>
        <w:jc w:val="both"/>
        <w:rPr>
          <w:rFonts w:ascii="Times New Roman" w:hAnsi="Times New Roman" w:cs="Times New Roman"/>
          <w:b/>
          <w:bCs/>
        </w:rPr>
      </w:pPr>
      <w:r w:rsidRPr="00D95E3B">
        <w:rPr>
          <w:rFonts w:ascii="Times New Roman" w:hAnsi="Times New Roman" w:cs="Times New Roman"/>
          <w:b/>
          <w:bCs/>
        </w:rPr>
        <w:t xml:space="preserve">Analysis: </w:t>
      </w:r>
    </w:p>
    <w:p w14:paraId="3097E9F1" w14:textId="22954216" w:rsidR="00093EA6" w:rsidRDefault="0039460F" w:rsidP="00EA1467">
      <w:pPr>
        <w:jc w:val="both"/>
        <w:rPr>
          <w:rFonts w:ascii="Times New Roman" w:hAnsi="Times New Roman" w:cs="Times New Roman"/>
        </w:rPr>
      </w:pPr>
      <w:r w:rsidRPr="00D95E3B">
        <w:rPr>
          <w:rFonts w:ascii="Times New Roman" w:hAnsi="Times New Roman" w:cs="Times New Roman"/>
          <w:b/>
          <w:bCs/>
        </w:rPr>
        <w:tab/>
      </w:r>
      <w:r w:rsidR="009536B2" w:rsidRPr="00D95E3B">
        <w:rPr>
          <w:rFonts w:ascii="Times New Roman" w:hAnsi="Times New Roman" w:cs="Times New Roman"/>
        </w:rPr>
        <w:t xml:space="preserve">Differences in authenticity were the most obvious distinction between the two yogurt brands I researched. Authenticity is unique in that it’s talk can be constructed in a variety of ways, meaning any brand can highlight the authentic features of their product which will appeal the most to their consumers. Building on the previous literature I examined, there </w:t>
      </w:r>
      <w:r w:rsidR="008A4B86">
        <w:rPr>
          <w:rFonts w:ascii="Times New Roman" w:hAnsi="Times New Roman" w:cs="Times New Roman"/>
        </w:rPr>
        <w:t xml:space="preserve">are </w:t>
      </w:r>
      <w:r w:rsidR="009536B2" w:rsidRPr="00D95E3B">
        <w:rPr>
          <w:rFonts w:ascii="Times New Roman" w:hAnsi="Times New Roman" w:cs="Times New Roman"/>
        </w:rPr>
        <w:t>two main trends for authenticity: cheaper brands or restaurants tend to emphasize their traditional or historical authenticity while more expensive brands highlight their naturalness and the quality of their ingredients (</w:t>
      </w:r>
      <w:r w:rsidR="009536B2" w:rsidRPr="00D95E3B">
        <w:rPr>
          <w:rFonts w:ascii="Times New Roman" w:hAnsi="Times New Roman" w:cs="Times New Roman"/>
        </w:rPr>
        <w:t xml:space="preserve">Freedman and </w:t>
      </w:r>
      <w:proofErr w:type="spellStart"/>
      <w:r w:rsidR="009536B2" w:rsidRPr="00D95E3B">
        <w:rPr>
          <w:rFonts w:ascii="Times New Roman" w:hAnsi="Times New Roman" w:cs="Times New Roman"/>
        </w:rPr>
        <w:t>Jurafsky</w:t>
      </w:r>
      <w:proofErr w:type="spellEnd"/>
      <w:r w:rsidR="009536B2" w:rsidRPr="00D95E3B">
        <w:rPr>
          <w:rFonts w:ascii="Times New Roman" w:hAnsi="Times New Roman" w:cs="Times New Roman"/>
        </w:rPr>
        <w:t xml:space="preserve">, </w:t>
      </w:r>
      <w:r w:rsidR="009536B2" w:rsidRPr="00D95E3B">
        <w:rPr>
          <w:rFonts w:ascii="Times New Roman" w:hAnsi="Times New Roman" w:cs="Times New Roman"/>
        </w:rPr>
        <w:t>2011</w:t>
      </w:r>
      <w:r w:rsidR="009536B2" w:rsidRPr="00D95E3B">
        <w:rPr>
          <w:rFonts w:ascii="Times New Roman" w:hAnsi="Times New Roman" w:cs="Times New Roman"/>
        </w:rPr>
        <w:t xml:space="preserve">; </w:t>
      </w:r>
      <w:proofErr w:type="spellStart"/>
      <w:r w:rsidR="009536B2" w:rsidRPr="00D95E3B">
        <w:rPr>
          <w:rFonts w:ascii="Times New Roman" w:hAnsi="Times New Roman" w:cs="Times New Roman"/>
        </w:rPr>
        <w:t>Jurafsky</w:t>
      </w:r>
      <w:proofErr w:type="spellEnd"/>
      <w:r w:rsidR="009536B2" w:rsidRPr="00D95E3B">
        <w:rPr>
          <w:rFonts w:ascii="Times New Roman" w:hAnsi="Times New Roman" w:cs="Times New Roman"/>
        </w:rPr>
        <w:t>, 2016</w:t>
      </w:r>
      <w:r w:rsidR="009536B2" w:rsidRPr="00D95E3B">
        <w:rPr>
          <w:rFonts w:ascii="Times New Roman" w:hAnsi="Times New Roman" w:cs="Times New Roman"/>
        </w:rPr>
        <w:t>)</w:t>
      </w:r>
      <w:r w:rsidR="009536B2" w:rsidRPr="00D95E3B">
        <w:rPr>
          <w:rFonts w:ascii="Times New Roman" w:hAnsi="Times New Roman" w:cs="Times New Roman"/>
        </w:rPr>
        <w:t xml:space="preserve">. Specifically, Freedman and </w:t>
      </w:r>
      <w:proofErr w:type="spellStart"/>
      <w:r w:rsidR="009536B2" w:rsidRPr="00D95E3B">
        <w:rPr>
          <w:rFonts w:ascii="Times New Roman" w:hAnsi="Times New Roman" w:cs="Times New Roman"/>
        </w:rPr>
        <w:t>Jurafsky</w:t>
      </w:r>
      <w:proofErr w:type="spellEnd"/>
      <w:r w:rsidR="009536B2" w:rsidRPr="00D95E3B">
        <w:rPr>
          <w:rFonts w:ascii="Times New Roman" w:hAnsi="Times New Roman" w:cs="Times New Roman"/>
        </w:rPr>
        <w:t xml:space="preserve"> (2011) found that naturalness was mentioned 2.5 more times on expensive chips w</w:t>
      </w:r>
      <w:r w:rsidR="00A4121C">
        <w:rPr>
          <w:rFonts w:ascii="Times New Roman" w:hAnsi="Times New Roman" w:cs="Times New Roman"/>
        </w:rPr>
        <w:t>hile</w:t>
      </w:r>
      <w:r w:rsidR="009536B2" w:rsidRPr="00D95E3B">
        <w:rPr>
          <w:rFonts w:ascii="Times New Roman" w:hAnsi="Times New Roman" w:cs="Times New Roman"/>
        </w:rPr>
        <w:t xml:space="preserve"> historicity and locality </w:t>
      </w:r>
      <w:r w:rsidR="00A4121C">
        <w:rPr>
          <w:rFonts w:ascii="Times New Roman" w:hAnsi="Times New Roman" w:cs="Times New Roman"/>
        </w:rPr>
        <w:t xml:space="preserve">were </w:t>
      </w:r>
      <w:r w:rsidR="009536B2" w:rsidRPr="00D95E3B">
        <w:rPr>
          <w:rFonts w:ascii="Times New Roman" w:hAnsi="Times New Roman" w:cs="Times New Roman"/>
        </w:rPr>
        <w:t>more common</w:t>
      </w:r>
      <w:r w:rsidR="00A4121C">
        <w:rPr>
          <w:rFonts w:ascii="Times New Roman" w:hAnsi="Times New Roman" w:cs="Times New Roman"/>
        </w:rPr>
        <w:t>ly expressed</w:t>
      </w:r>
      <w:r w:rsidR="009536B2" w:rsidRPr="00D95E3B">
        <w:rPr>
          <w:rFonts w:ascii="Times New Roman" w:hAnsi="Times New Roman" w:cs="Times New Roman"/>
        </w:rPr>
        <w:t xml:space="preserve"> on inexpensive chips. </w:t>
      </w:r>
      <w:proofErr w:type="spellStart"/>
      <w:r w:rsidR="009536B2" w:rsidRPr="00D95E3B">
        <w:rPr>
          <w:rFonts w:ascii="Times New Roman" w:hAnsi="Times New Roman" w:cs="Times New Roman"/>
        </w:rPr>
        <w:t>Ju</w:t>
      </w:r>
      <w:r w:rsidR="00A4121C">
        <w:rPr>
          <w:rFonts w:ascii="Times New Roman" w:hAnsi="Times New Roman" w:cs="Times New Roman"/>
        </w:rPr>
        <w:t>r</w:t>
      </w:r>
      <w:r w:rsidR="009536B2" w:rsidRPr="00D95E3B">
        <w:rPr>
          <w:rFonts w:ascii="Times New Roman" w:hAnsi="Times New Roman" w:cs="Times New Roman"/>
        </w:rPr>
        <w:t>a</w:t>
      </w:r>
      <w:r w:rsidR="00A4121C">
        <w:rPr>
          <w:rFonts w:ascii="Times New Roman" w:hAnsi="Times New Roman" w:cs="Times New Roman"/>
        </w:rPr>
        <w:t>f</w:t>
      </w:r>
      <w:r w:rsidR="009536B2" w:rsidRPr="00D95E3B">
        <w:rPr>
          <w:rFonts w:ascii="Times New Roman" w:hAnsi="Times New Roman" w:cs="Times New Roman"/>
        </w:rPr>
        <w:t>sky</w:t>
      </w:r>
      <w:proofErr w:type="spellEnd"/>
      <w:r w:rsidR="009536B2" w:rsidRPr="00D95E3B">
        <w:rPr>
          <w:rFonts w:ascii="Times New Roman" w:hAnsi="Times New Roman" w:cs="Times New Roman"/>
        </w:rPr>
        <w:t xml:space="preserve"> (2016) also found a strong correlation between restaurant price and </w:t>
      </w:r>
      <w:r w:rsidR="00A4121C">
        <w:rPr>
          <w:rFonts w:ascii="Times New Roman" w:hAnsi="Times New Roman" w:cs="Times New Roman"/>
        </w:rPr>
        <w:t>the</w:t>
      </w:r>
      <w:r w:rsidR="009536B2" w:rsidRPr="00D95E3B">
        <w:rPr>
          <w:rFonts w:ascii="Times New Roman" w:hAnsi="Times New Roman" w:cs="Times New Roman"/>
        </w:rPr>
        <w:t xml:space="preserve"> emphasis on natural authenticity in their menu. Expanding on these findings, I sought to investigate how Yoplait and Icelandic provisions emphasize their </w:t>
      </w:r>
      <w:r w:rsidR="00216880" w:rsidRPr="00D95E3B">
        <w:rPr>
          <w:rFonts w:ascii="Times New Roman" w:hAnsi="Times New Roman" w:cs="Times New Roman"/>
        </w:rPr>
        <w:t xml:space="preserve">product’s authenticity through their product labels. </w:t>
      </w:r>
    </w:p>
    <w:p w14:paraId="78AF7377" w14:textId="783F5474" w:rsidR="0039460F" w:rsidRPr="00D95E3B" w:rsidRDefault="00B81D68" w:rsidP="00093EA6">
      <w:pPr>
        <w:ind w:firstLine="720"/>
        <w:jc w:val="both"/>
        <w:rPr>
          <w:rFonts w:ascii="Times New Roman" w:hAnsi="Times New Roman" w:cs="Times New Roman"/>
        </w:rPr>
      </w:pPr>
      <w:r w:rsidRPr="00D95E3B">
        <w:rPr>
          <w:rFonts w:ascii="Times New Roman" w:hAnsi="Times New Roman" w:cs="Times New Roman"/>
          <w:noProof/>
        </w:rPr>
        <w:lastRenderedPageBreak/>
        <w:drawing>
          <wp:anchor distT="0" distB="0" distL="114300" distR="114300" simplePos="0" relativeHeight="251659264" behindDoc="0" locked="0" layoutInCell="1" allowOverlap="1" wp14:anchorId="1E4D4A1E" wp14:editId="2E0E2820">
            <wp:simplePos x="0" y="0"/>
            <wp:positionH relativeFrom="column">
              <wp:posOffset>2284730</wp:posOffset>
            </wp:positionH>
            <wp:positionV relativeFrom="paragraph">
              <wp:posOffset>965200</wp:posOffset>
            </wp:positionV>
            <wp:extent cx="2418715" cy="2625090"/>
            <wp:effectExtent l="0" t="1587" r="5397" b="5398"/>
            <wp:wrapTopAndBottom/>
            <wp:docPr id="2" name="Picture 2" descr="A picture containing food, sitting, table,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ood, sitting, table, holding&#10;&#10;Description automatically generated"/>
                    <pic:cNvPicPr/>
                  </pic:nvPicPr>
                  <pic:blipFill rotWithShape="1">
                    <a:blip r:embed="rId6" cstate="print">
                      <a:extLst>
                        <a:ext uri="{28A0092B-C50C-407E-A947-70E740481C1C}">
                          <a14:useLocalDpi xmlns:a14="http://schemas.microsoft.com/office/drawing/2010/main" val="0"/>
                        </a:ext>
                      </a:extLst>
                    </a:blip>
                    <a:srcRect l="26224" r="4657"/>
                    <a:stretch/>
                  </pic:blipFill>
                  <pic:spPr bwMode="auto">
                    <a:xfrm rot="5400000">
                      <a:off x="0" y="0"/>
                      <a:ext cx="2418715" cy="2625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6D96" w:rsidRPr="00D95E3B">
        <w:rPr>
          <w:rFonts w:ascii="Times New Roman" w:hAnsi="Times New Roman" w:cs="Times New Roman"/>
          <w:noProof/>
        </w:rPr>
        <w:drawing>
          <wp:anchor distT="0" distB="0" distL="114300" distR="114300" simplePos="0" relativeHeight="251658240" behindDoc="0" locked="0" layoutInCell="1" allowOverlap="1" wp14:anchorId="515A9288" wp14:editId="4970E7E8">
            <wp:simplePos x="0" y="0"/>
            <wp:positionH relativeFrom="column">
              <wp:posOffset>227693</wp:posOffset>
            </wp:positionH>
            <wp:positionV relativeFrom="paragraph">
              <wp:posOffset>1050290</wp:posOffset>
            </wp:positionV>
            <wp:extent cx="1828800" cy="2438400"/>
            <wp:effectExtent l="0" t="0" r="0" b="0"/>
            <wp:wrapTopAndBottom/>
            <wp:docPr id="1" name="Picture 1" descr="A close up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bott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a:graphicData>
            </a:graphic>
            <wp14:sizeRelH relativeFrom="page">
              <wp14:pctWidth>0</wp14:pctWidth>
            </wp14:sizeRelH>
            <wp14:sizeRelV relativeFrom="page">
              <wp14:pctHeight>0</wp14:pctHeight>
            </wp14:sizeRelV>
          </wp:anchor>
        </w:drawing>
      </w:r>
      <w:r w:rsidR="00216880" w:rsidRPr="00D95E3B">
        <w:rPr>
          <w:rFonts w:ascii="Times New Roman" w:hAnsi="Times New Roman" w:cs="Times New Roman"/>
        </w:rPr>
        <w:t xml:space="preserve">Converse to the previous literature, I found natural authenticity to be the main identifier Yoplait, the cheaper yogurt I examined. Of the two packages I </w:t>
      </w:r>
      <w:r w:rsidR="00962AD3">
        <w:rPr>
          <w:rFonts w:ascii="Times New Roman" w:hAnsi="Times New Roman" w:cs="Times New Roman"/>
        </w:rPr>
        <w:t>analyzed</w:t>
      </w:r>
      <w:r w:rsidR="00216880" w:rsidRPr="00962AD3">
        <w:rPr>
          <w:rFonts w:ascii="Times New Roman" w:hAnsi="Times New Roman" w:cs="Times New Roman"/>
        </w:rPr>
        <w:t>,</w:t>
      </w:r>
      <w:r w:rsidR="00216880" w:rsidRPr="00D95E3B">
        <w:rPr>
          <w:rFonts w:ascii="Times New Roman" w:hAnsi="Times New Roman" w:cs="Times New Roman"/>
        </w:rPr>
        <w:t xml:space="preserve"> natural or ingredients-based indicators like “No artificial flavors”, “real”, or “active cultures” appeared a total of </w:t>
      </w:r>
      <w:r w:rsidR="00753402" w:rsidRPr="00D95E3B">
        <w:rPr>
          <w:rFonts w:ascii="Times New Roman" w:hAnsi="Times New Roman" w:cs="Times New Roman"/>
        </w:rPr>
        <w:t xml:space="preserve">ten </w:t>
      </w:r>
      <w:r w:rsidR="00216880" w:rsidRPr="00D95E3B">
        <w:rPr>
          <w:rFonts w:ascii="Times New Roman" w:hAnsi="Times New Roman" w:cs="Times New Roman"/>
        </w:rPr>
        <w:t xml:space="preserve">times, </w:t>
      </w:r>
      <w:r w:rsidR="00753402" w:rsidRPr="00D95E3B">
        <w:rPr>
          <w:rFonts w:ascii="Times New Roman" w:hAnsi="Times New Roman" w:cs="Times New Roman"/>
        </w:rPr>
        <w:t>eight</w:t>
      </w:r>
      <w:r w:rsidR="00216880" w:rsidRPr="00D95E3B">
        <w:rPr>
          <w:rFonts w:ascii="Times New Roman" w:hAnsi="Times New Roman" w:cs="Times New Roman"/>
        </w:rPr>
        <w:t xml:space="preserve"> of which came from the Yoplait packaging</w:t>
      </w:r>
      <w:r w:rsidRPr="00D95E3B">
        <w:rPr>
          <w:rFonts w:ascii="Times New Roman" w:hAnsi="Times New Roman" w:cs="Times New Roman"/>
        </w:rPr>
        <w:t xml:space="preserve">. The front of </w:t>
      </w:r>
      <w:r w:rsidR="00962AD3">
        <w:rPr>
          <w:rFonts w:ascii="Times New Roman" w:hAnsi="Times New Roman" w:cs="Times New Roman"/>
        </w:rPr>
        <w:t>each</w:t>
      </w:r>
      <w:r w:rsidRPr="00D95E3B">
        <w:rPr>
          <w:rFonts w:ascii="Times New Roman" w:hAnsi="Times New Roman" w:cs="Times New Roman"/>
        </w:rPr>
        <w:t xml:space="preserve"> package</w:t>
      </w:r>
      <w:r w:rsidR="00075D68">
        <w:rPr>
          <w:rFonts w:ascii="Times New Roman" w:hAnsi="Times New Roman" w:cs="Times New Roman"/>
        </w:rPr>
        <w:t>, which elucidates some of these differences,</w:t>
      </w:r>
      <w:r w:rsidRPr="00D95E3B">
        <w:rPr>
          <w:rFonts w:ascii="Times New Roman" w:hAnsi="Times New Roman" w:cs="Times New Roman"/>
        </w:rPr>
        <w:t xml:space="preserve"> </w:t>
      </w:r>
      <w:r w:rsidR="00962AD3">
        <w:rPr>
          <w:rFonts w:ascii="Times New Roman" w:hAnsi="Times New Roman" w:cs="Times New Roman"/>
        </w:rPr>
        <w:t xml:space="preserve">is </w:t>
      </w:r>
      <w:r w:rsidRPr="00D95E3B">
        <w:rPr>
          <w:rFonts w:ascii="Times New Roman" w:hAnsi="Times New Roman" w:cs="Times New Roman"/>
        </w:rPr>
        <w:t xml:space="preserve">pictured below: </w:t>
      </w:r>
      <w:r w:rsidR="00216880" w:rsidRPr="00D95E3B">
        <w:rPr>
          <w:rFonts w:ascii="Times New Roman" w:hAnsi="Times New Roman" w:cs="Times New Roman"/>
        </w:rPr>
        <w:t xml:space="preserve"> </w:t>
      </w:r>
    </w:p>
    <w:p w14:paraId="244D86CC" w14:textId="36BBEB67" w:rsidR="00216880" w:rsidRPr="00D95E3B" w:rsidRDefault="00216880" w:rsidP="00EA1467">
      <w:pPr>
        <w:jc w:val="both"/>
        <w:rPr>
          <w:rFonts w:ascii="Times New Roman" w:hAnsi="Times New Roman" w:cs="Times New Roman"/>
        </w:rPr>
      </w:pPr>
      <w:r w:rsidRPr="00D95E3B">
        <w:rPr>
          <w:rFonts w:ascii="Times New Roman" w:hAnsi="Times New Roman" w:cs="Times New Roman"/>
        </w:rPr>
        <w:tab/>
      </w:r>
      <w:r w:rsidR="00B81D68" w:rsidRPr="00D95E3B">
        <w:rPr>
          <w:rFonts w:ascii="Times New Roman" w:hAnsi="Times New Roman" w:cs="Times New Roman"/>
        </w:rPr>
        <w:t>The difference between these two brands with respect to their naturalness is striking w</w:t>
      </w:r>
      <w:r w:rsidR="00075D68">
        <w:rPr>
          <w:rFonts w:ascii="Times New Roman" w:hAnsi="Times New Roman" w:cs="Times New Roman"/>
        </w:rPr>
        <w:t>ith respect to</w:t>
      </w:r>
      <w:r w:rsidR="00B81D68" w:rsidRPr="00D95E3B">
        <w:rPr>
          <w:rFonts w:ascii="Times New Roman" w:hAnsi="Times New Roman" w:cs="Times New Roman"/>
        </w:rPr>
        <w:t xml:space="preserve"> how each portray their ingredients on the front of their labels. Though </w:t>
      </w:r>
      <w:r w:rsidR="00075D68">
        <w:rPr>
          <w:rFonts w:ascii="Times New Roman" w:hAnsi="Times New Roman" w:cs="Times New Roman"/>
        </w:rPr>
        <w:t>seemingly insignificant</w:t>
      </w:r>
      <w:r w:rsidR="00B81D68" w:rsidRPr="00D95E3B">
        <w:rPr>
          <w:rFonts w:ascii="Times New Roman" w:hAnsi="Times New Roman" w:cs="Times New Roman"/>
        </w:rPr>
        <w:t xml:space="preserve">, the two brands refer to the flavor of their yogurt differently. Yoplait advertises a “red raspberry” while Icelandic Provisions uses the flavor of “raspberry”. </w:t>
      </w:r>
      <w:r w:rsidR="00753402" w:rsidRPr="00D95E3B">
        <w:rPr>
          <w:rFonts w:ascii="Times New Roman" w:hAnsi="Times New Roman" w:cs="Times New Roman"/>
        </w:rPr>
        <w:t xml:space="preserve">While both </w:t>
      </w:r>
      <w:r w:rsidR="00A4121C">
        <w:rPr>
          <w:rFonts w:ascii="Times New Roman" w:hAnsi="Times New Roman" w:cs="Times New Roman"/>
        </w:rPr>
        <w:t xml:space="preserve">speak to </w:t>
      </w:r>
      <w:r w:rsidR="00753402" w:rsidRPr="00D95E3B">
        <w:rPr>
          <w:rFonts w:ascii="Times New Roman" w:hAnsi="Times New Roman" w:cs="Times New Roman"/>
        </w:rPr>
        <w:t xml:space="preserve">their </w:t>
      </w:r>
      <w:r w:rsidR="00A4121C">
        <w:rPr>
          <w:rFonts w:ascii="Times New Roman" w:hAnsi="Times New Roman" w:cs="Times New Roman"/>
        </w:rPr>
        <w:t xml:space="preserve">yogurt’s </w:t>
      </w:r>
      <w:r w:rsidR="00753402" w:rsidRPr="00D95E3B">
        <w:rPr>
          <w:rFonts w:ascii="Times New Roman" w:hAnsi="Times New Roman" w:cs="Times New Roman"/>
        </w:rPr>
        <w:t xml:space="preserve">ingredients with these phrases, the Yoplait packaging also emphasizes the product’s naturalness with the adjective “red”, commenting on the freshness and the quality of the particular raspberries used for their yogurt. </w:t>
      </w:r>
    </w:p>
    <w:p w14:paraId="57381029" w14:textId="66953FDB" w:rsidR="00753402" w:rsidRPr="00D95E3B" w:rsidRDefault="00753402" w:rsidP="00EA1467">
      <w:pPr>
        <w:jc w:val="both"/>
        <w:rPr>
          <w:rFonts w:ascii="Times New Roman" w:hAnsi="Times New Roman" w:cs="Times New Roman"/>
        </w:rPr>
      </w:pPr>
      <w:r w:rsidRPr="00D95E3B">
        <w:rPr>
          <w:rFonts w:ascii="Times New Roman" w:hAnsi="Times New Roman" w:cs="Times New Roman"/>
        </w:rPr>
        <w:tab/>
        <w:t>Th</w:t>
      </w:r>
      <w:r w:rsidR="00075D68">
        <w:rPr>
          <w:rFonts w:ascii="Times New Roman" w:hAnsi="Times New Roman" w:cs="Times New Roman"/>
        </w:rPr>
        <w:t>e</w:t>
      </w:r>
      <w:r w:rsidRPr="00D95E3B">
        <w:rPr>
          <w:rFonts w:ascii="Times New Roman" w:hAnsi="Times New Roman" w:cs="Times New Roman"/>
        </w:rPr>
        <w:t xml:space="preserve"> front</w:t>
      </w:r>
      <w:r w:rsidR="00075D68">
        <w:rPr>
          <w:rFonts w:ascii="Times New Roman" w:hAnsi="Times New Roman" w:cs="Times New Roman"/>
        </w:rPr>
        <w:t xml:space="preserve">s of each brand’s packaging </w:t>
      </w:r>
      <w:r w:rsidRPr="00D95E3B">
        <w:rPr>
          <w:rFonts w:ascii="Times New Roman" w:hAnsi="Times New Roman" w:cs="Times New Roman"/>
        </w:rPr>
        <w:t>demonstrate another difference in naturalness. Whi</w:t>
      </w:r>
      <w:r w:rsidR="00962AD3">
        <w:rPr>
          <w:rFonts w:ascii="Times New Roman" w:hAnsi="Times New Roman" w:cs="Times New Roman"/>
        </w:rPr>
        <w:t xml:space="preserve">le </w:t>
      </w:r>
      <w:r w:rsidRPr="00D95E3B">
        <w:rPr>
          <w:rFonts w:ascii="Times New Roman" w:hAnsi="Times New Roman" w:cs="Times New Roman"/>
        </w:rPr>
        <w:t xml:space="preserve">Icelandic provisions provides no other comment on the quality of their raspberries, Yoplait emphasizes that their yogurt is “made with </w:t>
      </w:r>
      <w:r w:rsidRPr="00D95E3B">
        <w:rPr>
          <w:rFonts w:ascii="Times New Roman" w:hAnsi="Times New Roman" w:cs="Times New Roman"/>
          <w:i/>
          <w:iCs/>
        </w:rPr>
        <w:t>real fruit</w:t>
      </w:r>
      <w:r w:rsidRPr="00D95E3B">
        <w:rPr>
          <w:rFonts w:ascii="Times New Roman" w:hAnsi="Times New Roman" w:cs="Times New Roman"/>
        </w:rPr>
        <w:t xml:space="preserve">”. </w:t>
      </w:r>
      <w:r w:rsidR="00400C47" w:rsidRPr="00D95E3B">
        <w:rPr>
          <w:rFonts w:ascii="Times New Roman" w:hAnsi="Times New Roman" w:cs="Times New Roman"/>
        </w:rPr>
        <w:t xml:space="preserve">This </w:t>
      </w:r>
      <w:r w:rsidR="00E23434" w:rsidRPr="00D95E3B">
        <w:rPr>
          <w:rFonts w:ascii="Times New Roman" w:hAnsi="Times New Roman" w:cs="Times New Roman"/>
        </w:rPr>
        <w:t>phrase</w:t>
      </w:r>
      <w:r w:rsidR="00FB3B1D">
        <w:rPr>
          <w:rFonts w:ascii="Times New Roman" w:hAnsi="Times New Roman" w:cs="Times New Roman"/>
        </w:rPr>
        <w:t xml:space="preserve"> </w:t>
      </w:r>
      <w:r w:rsidR="00A4121C">
        <w:rPr>
          <w:rFonts w:ascii="Times New Roman" w:hAnsi="Times New Roman" w:cs="Times New Roman"/>
        </w:rPr>
        <w:t xml:space="preserve">affirms </w:t>
      </w:r>
      <w:r w:rsidR="00E23434" w:rsidRPr="00D95E3B">
        <w:rPr>
          <w:rFonts w:ascii="Times New Roman" w:hAnsi="Times New Roman" w:cs="Times New Roman"/>
        </w:rPr>
        <w:t xml:space="preserve">both the quality of Yoplait’s </w:t>
      </w:r>
      <w:r w:rsidR="00075D68">
        <w:rPr>
          <w:rFonts w:ascii="Times New Roman" w:hAnsi="Times New Roman" w:cs="Times New Roman"/>
        </w:rPr>
        <w:t xml:space="preserve">yogurt </w:t>
      </w:r>
      <w:r w:rsidR="00E23434" w:rsidRPr="00D95E3B">
        <w:rPr>
          <w:rFonts w:ascii="Times New Roman" w:hAnsi="Times New Roman" w:cs="Times New Roman"/>
        </w:rPr>
        <w:t xml:space="preserve">as well as </w:t>
      </w:r>
      <w:r w:rsidR="00FB3B1D">
        <w:rPr>
          <w:rFonts w:ascii="Times New Roman" w:hAnsi="Times New Roman" w:cs="Times New Roman"/>
        </w:rPr>
        <w:t xml:space="preserve">the </w:t>
      </w:r>
      <w:r w:rsidR="00075D68">
        <w:rPr>
          <w:rFonts w:ascii="Times New Roman" w:hAnsi="Times New Roman" w:cs="Times New Roman"/>
        </w:rPr>
        <w:t>construction of</w:t>
      </w:r>
      <w:r w:rsidR="00E23434" w:rsidRPr="00D95E3B">
        <w:rPr>
          <w:rFonts w:ascii="Times New Roman" w:hAnsi="Times New Roman" w:cs="Times New Roman"/>
        </w:rPr>
        <w:t xml:space="preserve"> </w:t>
      </w:r>
      <w:r w:rsidR="00FB3B1D">
        <w:rPr>
          <w:rFonts w:ascii="Times New Roman" w:hAnsi="Times New Roman" w:cs="Times New Roman"/>
        </w:rPr>
        <w:t xml:space="preserve">Yoplait’s </w:t>
      </w:r>
      <w:r w:rsidR="00E23434" w:rsidRPr="00D95E3B">
        <w:rPr>
          <w:rFonts w:ascii="Times New Roman" w:hAnsi="Times New Roman" w:cs="Times New Roman"/>
        </w:rPr>
        <w:t>natural authenticit</w:t>
      </w:r>
      <w:r w:rsidR="00075D68">
        <w:rPr>
          <w:rFonts w:ascii="Times New Roman" w:hAnsi="Times New Roman" w:cs="Times New Roman"/>
        </w:rPr>
        <w:t>y</w:t>
      </w:r>
      <w:r w:rsidR="00E23434" w:rsidRPr="00D95E3B">
        <w:rPr>
          <w:rFonts w:ascii="Times New Roman" w:hAnsi="Times New Roman" w:cs="Times New Roman"/>
        </w:rPr>
        <w:t xml:space="preserve">. </w:t>
      </w:r>
      <w:r w:rsidR="00E23434" w:rsidRPr="00FB3B1D">
        <w:rPr>
          <w:rFonts w:ascii="Times New Roman" w:hAnsi="Times New Roman" w:cs="Times New Roman"/>
        </w:rPr>
        <w:t xml:space="preserve">This </w:t>
      </w:r>
      <w:r w:rsidR="00FB3B1D">
        <w:rPr>
          <w:rFonts w:ascii="Times New Roman" w:hAnsi="Times New Roman" w:cs="Times New Roman"/>
        </w:rPr>
        <w:t>statement</w:t>
      </w:r>
      <w:r w:rsidR="00E23434" w:rsidRPr="00D95E3B">
        <w:rPr>
          <w:rFonts w:ascii="Times New Roman" w:hAnsi="Times New Roman" w:cs="Times New Roman"/>
        </w:rPr>
        <w:t>, however, along with “red raspberries” explored earlier, m</w:t>
      </w:r>
      <w:r w:rsidR="00A4121C">
        <w:rPr>
          <w:rFonts w:ascii="Times New Roman" w:hAnsi="Times New Roman" w:cs="Times New Roman"/>
        </w:rPr>
        <w:t xml:space="preserve">ay </w:t>
      </w:r>
      <w:r w:rsidR="00E23434" w:rsidRPr="00D95E3B">
        <w:rPr>
          <w:rFonts w:ascii="Times New Roman" w:hAnsi="Times New Roman" w:cs="Times New Roman"/>
        </w:rPr>
        <w:t xml:space="preserve">violate Grice’s maxim of quantity. In his analysis of restaurant menus, </w:t>
      </w:r>
      <w:proofErr w:type="spellStart"/>
      <w:r w:rsidR="00E23434" w:rsidRPr="00D95E3B">
        <w:rPr>
          <w:rFonts w:ascii="Times New Roman" w:hAnsi="Times New Roman" w:cs="Times New Roman"/>
        </w:rPr>
        <w:t>Jurafsky</w:t>
      </w:r>
      <w:proofErr w:type="spellEnd"/>
      <w:r w:rsidR="00E23434" w:rsidRPr="00D95E3B">
        <w:rPr>
          <w:rFonts w:ascii="Times New Roman" w:hAnsi="Times New Roman" w:cs="Times New Roman"/>
        </w:rPr>
        <w:t xml:space="preserve"> (2016) noted that the </w:t>
      </w:r>
      <w:r w:rsidR="00A4121C">
        <w:rPr>
          <w:rFonts w:ascii="Times New Roman" w:hAnsi="Times New Roman" w:cs="Times New Roman"/>
        </w:rPr>
        <w:t>use</w:t>
      </w:r>
      <w:r w:rsidR="00E23434" w:rsidRPr="00D95E3B">
        <w:rPr>
          <w:rFonts w:ascii="Times New Roman" w:hAnsi="Times New Roman" w:cs="Times New Roman"/>
        </w:rPr>
        <w:t xml:space="preserve"> of adjectives related to quality could be interpreted as need</w:t>
      </w:r>
      <w:r w:rsidR="00FB3B1D">
        <w:rPr>
          <w:rFonts w:ascii="Times New Roman" w:hAnsi="Times New Roman" w:cs="Times New Roman"/>
        </w:rPr>
        <w:t>ing</w:t>
      </w:r>
      <w:r w:rsidR="00E23434" w:rsidRPr="00D95E3B">
        <w:rPr>
          <w:rFonts w:ascii="Times New Roman" w:hAnsi="Times New Roman" w:cs="Times New Roman"/>
        </w:rPr>
        <w:t xml:space="preserve"> to fulfill the communicative goal of convincing the reader of its truth</w:t>
      </w:r>
      <w:r w:rsidR="00A4121C">
        <w:rPr>
          <w:rFonts w:ascii="Times New Roman" w:hAnsi="Times New Roman" w:cs="Times New Roman"/>
        </w:rPr>
        <w:t>,</w:t>
      </w:r>
      <w:r w:rsidR="00E23434" w:rsidRPr="00D95E3B">
        <w:rPr>
          <w:rFonts w:ascii="Times New Roman" w:hAnsi="Times New Roman" w:cs="Times New Roman"/>
        </w:rPr>
        <w:t xml:space="preserve"> per Grice’s maxims (</w:t>
      </w:r>
      <w:r w:rsidR="00FB3B1D">
        <w:rPr>
          <w:rFonts w:ascii="Times New Roman" w:hAnsi="Times New Roman" w:cs="Times New Roman"/>
        </w:rPr>
        <w:t xml:space="preserve">Grice, 1989 as cited by </w:t>
      </w:r>
      <w:proofErr w:type="spellStart"/>
      <w:r w:rsidR="00FB3B1D">
        <w:rPr>
          <w:rFonts w:ascii="Times New Roman" w:hAnsi="Times New Roman" w:cs="Times New Roman"/>
        </w:rPr>
        <w:t>Jurafsky</w:t>
      </w:r>
      <w:proofErr w:type="spellEnd"/>
      <w:r w:rsidR="00FB3B1D">
        <w:rPr>
          <w:rFonts w:ascii="Times New Roman" w:hAnsi="Times New Roman" w:cs="Times New Roman"/>
        </w:rPr>
        <w:t xml:space="preserve">, 2016). </w:t>
      </w:r>
      <w:r w:rsidR="00E23434" w:rsidRPr="00D95E3B">
        <w:rPr>
          <w:rFonts w:ascii="Times New Roman" w:hAnsi="Times New Roman" w:cs="Times New Roman"/>
        </w:rPr>
        <w:t>By this understanding, the reputation of Icelandic Provisions might be served by not commenting on the quality of their ingredients, as the</w:t>
      </w:r>
      <w:r w:rsidR="009C19AB">
        <w:rPr>
          <w:rFonts w:ascii="Times New Roman" w:hAnsi="Times New Roman" w:cs="Times New Roman"/>
        </w:rPr>
        <w:t>ir yogurt</w:t>
      </w:r>
      <w:r w:rsidR="00E23434" w:rsidRPr="00D95E3B">
        <w:rPr>
          <w:rFonts w:ascii="Times New Roman" w:hAnsi="Times New Roman" w:cs="Times New Roman"/>
        </w:rPr>
        <w:t xml:space="preserve"> </w:t>
      </w:r>
      <w:r w:rsidR="009C19AB">
        <w:rPr>
          <w:rFonts w:ascii="Times New Roman" w:hAnsi="Times New Roman" w:cs="Times New Roman"/>
        </w:rPr>
        <w:t>is</w:t>
      </w:r>
      <w:r w:rsidR="00E23434" w:rsidRPr="00D95E3B">
        <w:rPr>
          <w:rFonts w:ascii="Times New Roman" w:hAnsi="Times New Roman" w:cs="Times New Roman"/>
        </w:rPr>
        <w:t xml:space="preserve"> already understood to be </w:t>
      </w:r>
      <w:r w:rsidR="003506A0" w:rsidRPr="00D95E3B">
        <w:rPr>
          <w:rFonts w:ascii="Times New Roman" w:hAnsi="Times New Roman" w:cs="Times New Roman"/>
        </w:rPr>
        <w:t xml:space="preserve">worth </w:t>
      </w:r>
      <w:r w:rsidR="009C19AB">
        <w:rPr>
          <w:rFonts w:ascii="Times New Roman" w:hAnsi="Times New Roman" w:cs="Times New Roman"/>
        </w:rPr>
        <w:t xml:space="preserve">its </w:t>
      </w:r>
      <w:r w:rsidR="003506A0" w:rsidRPr="00D95E3B">
        <w:rPr>
          <w:rFonts w:ascii="Times New Roman" w:hAnsi="Times New Roman" w:cs="Times New Roman"/>
        </w:rPr>
        <w:t xml:space="preserve">high price. </w:t>
      </w:r>
    </w:p>
    <w:p w14:paraId="2CCC5579" w14:textId="67D4765B" w:rsidR="00E23434" w:rsidRPr="00D95E3B" w:rsidRDefault="00E23434" w:rsidP="00EA1467">
      <w:pPr>
        <w:jc w:val="both"/>
        <w:rPr>
          <w:rFonts w:ascii="Times New Roman" w:hAnsi="Times New Roman" w:cs="Times New Roman"/>
        </w:rPr>
      </w:pPr>
      <w:r w:rsidRPr="00D95E3B">
        <w:rPr>
          <w:rFonts w:ascii="Times New Roman" w:hAnsi="Times New Roman" w:cs="Times New Roman"/>
        </w:rPr>
        <w:tab/>
        <w:t xml:space="preserve">While the quality and naturalness of ingredients </w:t>
      </w:r>
      <w:r w:rsidR="004D28C8">
        <w:rPr>
          <w:rFonts w:ascii="Times New Roman" w:hAnsi="Times New Roman" w:cs="Times New Roman"/>
        </w:rPr>
        <w:t xml:space="preserve">are </w:t>
      </w:r>
      <w:r w:rsidR="00A4121C">
        <w:rPr>
          <w:rFonts w:ascii="Times New Roman" w:hAnsi="Times New Roman" w:cs="Times New Roman"/>
        </w:rPr>
        <w:t>marked</w:t>
      </w:r>
      <w:r w:rsidRPr="00D95E3B">
        <w:rPr>
          <w:rFonts w:ascii="Times New Roman" w:hAnsi="Times New Roman" w:cs="Times New Roman"/>
        </w:rPr>
        <w:t xml:space="preserve"> </w:t>
      </w:r>
      <w:r w:rsidR="0073703C" w:rsidRPr="00D95E3B">
        <w:rPr>
          <w:rFonts w:ascii="Times New Roman" w:hAnsi="Times New Roman" w:cs="Times New Roman"/>
        </w:rPr>
        <w:t xml:space="preserve">in the Yoplait packaging, </w:t>
      </w:r>
      <w:r w:rsidR="004D28C8">
        <w:rPr>
          <w:rFonts w:ascii="Times New Roman" w:hAnsi="Times New Roman" w:cs="Times New Roman"/>
        </w:rPr>
        <w:t xml:space="preserve">Icelandic Provisions’ packaging emphasizes its </w:t>
      </w:r>
      <w:r w:rsidR="0073703C" w:rsidRPr="00D95E3B">
        <w:rPr>
          <w:rFonts w:ascii="Times New Roman" w:hAnsi="Times New Roman" w:cs="Times New Roman"/>
        </w:rPr>
        <w:t>historical authenticity</w:t>
      </w:r>
      <w:r w:rsidR="004D28C8">
        <w:rPr>
          <w:rFonts w:ascii="Times New Roman" w:hAnsi="Times New Roman" w:cs="Times New Roman"/>
        </w:rPr>
        <w:t xml:space="preserve">. </w:t>
      </w:r>
      <w:r w:rsidR="0073703C" w:rsidRPr="00D95E3B">
        <w:rPr>
          <w:rFonts w:ascii="Times New Roman" w:hAnsi="Times New Roman" w:cs="Times New Roman"/>
        </w:rPr>
        <w:t>Con</w:t>
      </w:r>
      <w:r w:rsidR="00C75DFE">
        <w:rPr>
          <w:rFonts w:ascii="Times New Roman" w:hAnsi="Times New Roman" w:cs="Times New Roman"/>
        </w:rPr>
        <w:t>trary</w:t>
      </w:r>
      <w:r w:rsidR="0073703C" w:rsidRPr="00D95E3B">
        <w:rPr>
          <w:rFonts w:ascii="Times New Roman" w:hAnsi="Times New Roman" w:cs="Times New Roman"/>
        </w:rPr>
        <w:t xml:space="preserve"> again to Freedman and </w:t>
      </w:r>
      <w:proofErr w:type="spellStart"/>
      <w:r w:rsidR="0073703C" w:rsidRPr="00D95E3B">
        <w:rPr>
          <w:rFonts w:ascii="Times New Roman" w:hAnsi="Times New Roman" w:cs="Times New Roman"/>
        </w:rPr>
        <w:t>Jurafsky’s</w:t>
      </w:r>
      <w:proofErr w:type="spellEnd"/>
      <w:r w:rsidR="0073703C" w:rsidRPr="00D95E3B">
        <w:rPr>
          <w:rFonts w:ascii="Times New Roman" w:hAnsi="Times New Roman" w:cs="Times New Roman"/>
        </w:rPr>
        <w:t xml:space="preserve"> (2011) findings, who </w:t>
      </w:r>
      <w:r w:rsidR="00C75DFE">
        <w:rPr>
          <w:rFonts w:ascii="Times New Roman" w:hAnsi="Times New Roman" w:cs="Times New Roman"/>
        </w:rPr>
        <w:t>conclude</w:t>
      </w:r>
      <w:r w:rsidR="0073703C" w:rsidRPr="00D95E3B">
        <w:rPr>
          <w:rFonts w:ascii="Times New Roman" w:hAnsi="Times New Roman" w:cs="Times New Roman"/>
        </w:rPr>
        <w:t xml:space="preserve"> that historicity and locality </w:t>
      </w:r>
      <w:r w:rsidR="00C75DFE">
        <w:rPr>
          <w:rFonts w:ascii="Times New Roman" w:hAnsi="Times New Roman" w:cs="Times New Roman"/>
        </w:rPr>
        <w:t>are</w:t>
      </w:r>
      <w:r w:rsidR="0073703C" w:rsidRPr="00D95E3B">
        <w:rPr>
          <w:rFonts w:ascii="Times New Roman" w:hAnsi="Times New Roman" w:cs="Times New Roman"/>
        </w:rPr>
        <w:t xml:space="preserve"> more likely to be emphasized with cheaper potato brands, the majority of historical and local markers (5/6) </w:t>
      </w:r>
      <w:r w:rsidR="00C75DFE">
        <w:rPr>
          <w:rFonts w:ascii="Times New Roman" w:hAnsi="Times New Roman" w:cs="Times New Roman"/>
        </w:rPr>
        <w:t>are</w:t>
      </w:r>
      <w:r w:rsidR="0073703C" w:rsidRPr="00D95E3B">
        <w:rPr>
          <w:rFonts w:ascii="Times New Roman" w:hAnsi="Times New Roman" w:cs="Times New Roman"/>
        </w:rPr>
        <w:t xml:space="preserve"> found on the Icelandic Provisions packaging. </w:t>
      </w:r>
      <w:r w:rsidR="00185811" w:rsidRPr="00D95E3B">
        <w:rPr>
          <w:rFonts w:ascii="Times New Roman" w:hAnsi="Times New Roman" w:cs="Times New Roman"/>
        </w:rPr>
        <w:t xml:space="preserve">The only direct comparison of authenticity between the two brands is </w:t>
      </w:r>
      <w:r w:rsidR="00A4121C">
        <w:rPr>
          <w:rFonts w:ascii="Times New Roman" w:hAnsi="Times New Roman" w:cs="Times New Roman"/>
        </w:rPr>
        <w:t>seen in the front images</w:t>
      </w:r>
      <w:r w:rsidR="00185811" w:rsidRPr="00D95E3B">
        <w:rPr>
          <w:rFonts w:ascii="Times New Roman" w:hAnsi="Times New Roman" w:cs="Times New Roman"/>
        </w:rPr>
        <w:t xml:space="preserve">. The </w:t>
      </w:r>
      <w:r w:rsidR="00193FD6" w:rsidRPr="00D95E3B">
        <w:rPr>
          <w:rFonts w:ascii="Times New Roman" w:hAnsi="Times New Roman" w:cs="Times New Roman"/>
        </w:rPr>
        <w:t xml:space="preserve">Yoplait brand uses “original” to refer to its yogurt while Icelandic Provisions uses “traditional”. Though both terms refer to each’s yogurt’s historical authenticity, “traditional” does this more explicitly, carrying connotations for the brand’s Icelandic ties. “Original”, on the other hand, could merely refer to one </w:t>
      </w:r>
      <w:r w:rsidR="00D84DD9">
        <w:rPr>
          <w:rFonts w:ascii="Times New Roman" w:hAnsi="Times New Roman" w:cs="Times New Roman"/>
        </w:rPr>
        <w:t xml:space="preserve">particular </w:t>
      </w:r>
      <w:r w:rsidR="00193FD6" w:rsidRPr="00D95E3B">
        <w:rPr>
          <w:rFonts w:ascii="Times New Roman" w:hAnsi="Times New Roman" w:cs="Times New Roman"/>
        </w:rPr>
        <w:t xml:space="preserve">Yoplait variety. </w:t>
      </w:r>
    </w:p>
    <w:p w14:paraId="507D9A98" w14:textId="779CDD03" w:rsidR="00B96D96" w:rsidRDefault="00193FD6" w:rsidP="00EA1467">
      <w:pPr>
        <w:ind w:firstLine="720"/>
        <w:jc w:val="both"/>
        <w:rPr>
          <w:rFonts w:ascii="Times New Roman" w:hAnsi="Times New Roman" w:cs="Times New Roman"/>
        </w:rPr>
      </w:pPr>
      <w:r w:rsidRPr="00D95E3B">
        <w:rPr>
          <w:rFonts w:ascii="Times New Roman" w:hAnsi="Times New Roman" w:cs="Times New Roman"/>
        </w:rPr>
        <w:lastRenderedPageBreak/>
        <w:t xml:space="preserve">More explicit examples of historical authenticity come from Icelandic Provision’s product description, pictured below. </w:t>
      </w:r>
    </w:p>
    <w:p w14:paraId="57D7B865" w14:textId="2DAB09DC" w:rsidR="00641144" w:rsidRPr="00D95E3B" w:rsidRDefault="000E4A43" w:rsidP="0039460F">
      <w:pPr>
        <w:ind w:firstLine="720"/>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76319AAB" wp14:editId="10ADDEED">
            <wp:simplePos x="0" y="0"/>
            <wp:positionH relativeFrom="column">
              <wp:posOffset>698500</wp:posOffset>
            </wp:positionH>
            <wp:positionV relativeFrom="paragraph">
              <wp:posOffset>330835</wp:posOffset>
            </wp:positionV>
            <wp:extent cx="3317240" cy="3049270"/>
            <wp:effectExtent l="0" t="5715" r="4445" b="4445"/>
            <wp:wrapTopAndBottom/>
            <wp:docPr id="13" name="Picture 13" descr="A picture containing table, sitting, birthday,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able, sitting, birthday, cake&#10;&#10;Description automatically generated"/>
                    <pic:cNvPicPr/>
                  </pic:nvPicPr>
                  <pic:blipFill rotWithShape="1">
                    <a:blip r:embed="rId8" cstate="print">
                      <a:extLst>
                        <a:ext uri="{28A0092B-C50C-407E-A947-70E740481C1C}">
                          <a14:useLocalDpi xmlns:a14="http://schemas.microsoft.com/office/drawing/2010/main" val="0"/>
                        </a:ext>
                      </a:extLst>
                    </a:blip>
                    <a:srcRect l="26257" t="13604" r="5766" b="3081"/>
                    <a:stretch/>
                  </pic:blipFill>
                  <pic:spPr bwMode="auto">
                    <a:xfrm rot="5400000">
                      <a:off x="0" y="0"/>
                      <a:ext cx="3317240" cy="3049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8691E7" w14:textId="1F965A8F" w:rsidR="00134F89" w:rsidRPr="00D95E3B" w:rsidRDefault="00134F89" w:rsidP="00EA1467">
      <w:pPr>
        <w:ind w:firstLine="720"/>
        <w:jc w:val="both"/>
        <w:rPr>
          <w:rFonts w:ascii="Times New Roman" w:hAnsi="Times New Roman" w:cs="Times New Roman"/>
        </w:rPr>
      </w:pPr>
      <w:r w:rsidRPr="00D95E3B">
        <w:rPr>
          <w:rFonts w:ascii="Times New Roman" w:hAnsi="Times New Roman" w:cs="Times New Roman"/>
        </w:rPr>
        <w:t>In this image, the construction of historical and local authenticity is emphasized, with nearly the entire paragraph</w:t>
      </w:r>
      <w:r w:rsidR="00D84DD9">
        <w:rPr>
          <w:rFonts w:ascii="Times New Roman" w:hAnsi="Times New Roman" w:cs="Times New Roman"/>
        </w:rPr>
        <w:t xml:space="preserve"> describing</w:t>
      </w:r>
      <w:r w:rsidRPr="00D95E3B">
        <w:rPr>
          <w:rFonts w:ascii="Times New Roman" w:hAnsi="Times New Roman" w:cs="Times New Roman"/>
        </w:rPr>
        <w:t xml:space="preserve"> the product’s past. Icelandic Provisions informs readers that their </w:t>
      </w:r>
      <w:proofErr w:type="spellStart"/>
      <w:r w:rsidRPr="00D95E3B">
        <w:rPr>
          <w:rFonts w:ascii="Times New Roman" w:hAnsi="Times New Roman" w:cs="Times New Roman"/>
        </w:rPr>
        <w:t>Skyr</w:t>
      </w:r>
      <w:proofErr w:type="spellEnd"/>
      <w:r w:rsidRPr="00D95E3B">
        <w:rPr>
          <w:rFonts w:ascii="Times New Roman" w:hAnsi="Times New Roman" w:cs="Times New Roman"/>
        </w:rPr>
        <w:t xml:space="preserve"> “has been a provision of Icelander for nearly 1000 years” and that their yogurt is “developed with Iceland’s oldest farmer-owned dairy”.</w:t>
      </w:r>
      <w:r w:rsidR="00E81EE2" w:rsidRPr="00D95E3B">
        <w:rPr>
          <w:rFonts w:ascii="Times New Roman" w:hAnsi="Times New Roman" w:cs="Times New Roman"/>
        </w:rPr>
        <w:t xml:space="preserve"> Not only do each of these phrases verify the historical authenticity of this product, but the repetition of Iceland and the specific term for this type of yogurt and how to pronounce it “</w:t>
      </w:r>
      <w:proofErr w:type="spellStart"/>
      <w:r w:rsidR="00E81EE2" w:rsidRPr="00D95E3B">
        <w:rPr>
          <w:rFonts w:ascii="Times New Roman" w:hAnsi="Times New Roman" w:cs="Times New Roman"/>
        </w:rPr>
        <w:t>Skyr</w:t>
      </w:r>
      <w:proofErr w:type="spellEnd"/>
      <w:r w:rsidR="00E81EE2" w:rsidRPr="00D95E3B">
        <w:rPr>
          <w:rFonts w:ascii="Times New Roman" w:hAnsi="Times New Roman" w:cs="Times New Roman"/>
        </w:rPr>
        <w:t xml:space="preserve"> (‘</w:t>
      </w:r>
      <w:proofErr w:type="spellStart"/>
      <w:r w:rsidR="00E81EE2" w:rsidRPr="00D95E3B">
        <w:rPr>
          <w:rFonts w:ascii="Times New Roman" w:hAnsi="Times New Roman" w:cs="Times New Roman"/>
        </w:rPr>
        <w:t>skeer</w:t>
      </w:r>
      <w:proofErr w:type="spellEnd"/>
      <w:r w:rsidR="00E81EE2" w:rsidRPr="00D95E3B">
        <w:rPr>
          <w:rFonts w:ascii="Times New Roman" w:hAnsi="Times New Roman" w:cs="Times New Roman"/>
        </w:rPr>
        <w:t>’) invites its consumers to join the culture themselves and attribute this wor</w:t>
      </w:r>
      <w:r w:rsidR="00641144">
        <w:rPr>
          <w:rFonts w:ascii="Times New Roman" w:hAnsi="Times New Roman" w:cs="Times New Roman"/>
        </w:rPr>
        <w:t>l</w:t>
      </w:r>
      <w:r w:rsidR="00E81EE2" w:rsidRPr="00D95E3B">
        <w:rPr>
          <w:rFonts w:ascii="Times New Roman" w:hAnsi="Times New Roman" w:cs="Times New Roman"/>
        </w:rPr>
        <w:t xml:space="preserve">dliness to their own identity (Lakoff, 2006). </w:t>
      </w:r>
    </w:p>
    <w:p w14:paraId="10856F5D" w14:textId="1131107B" w:rsidR="00E81EE2" w:rsidRPr="00D95E3B" w:rsidRDefault="00E81EE2" w:rsidP="00E81EE2">
      <w:pPr>
        <w:rPr>
          <w:rFonts w:ascii="Times New Roman" w:hAnsi="Times New Roman" w:cs="Times New Roman"/>
          <w:b/>
          <w:bCs/>
        </w:rPr>
      </w:pPr>
      <w:r w:rsidRPr="00D95E3B">
        <w:rPr>
          <w:rFonts w:ascii="Times New Roman" w:hAnsi="Times New Roman" w:cs="Times New Roman"/>
          <w:b/>
          <w:bCs/>
        </w:rPr>
        <w:t xml:space="preserve">Reflection: </w:t>
      </w:r>
    </w:p>
    <w:p w14:paraId="2216B5E5" w14:textId="15FD67DD" w:rsidR="000E4A43" w:rsidRPr="000E4A43" w:rsidRDefault="00BC216A" w:rsidP="00EA1467">
      <w:pPr>
        <w:jc w:val="both"/>
        <w:rPr>
          <w:rFonts w:ascii="Times New Roman" w:hAnsi="Times New Roman" w:cs="Times New Roman"/>
        </w:rPr>
      </w:pPr>
      <w:r w:rsidRPr="00D95E3B">
        <w:rPr>
          <w:rFonts w:ascii="Times New Roman" w:hAnsi="Times New Roman" w:cs="Times New Roman"/>
        </w:rPr>
        <w:tab/>
      </w:r>
      <w:r w:rsidR="00D95E3B" w:rsidRPr="00D95E3B">
        <w:rPr>
          <w:rFonts w:ascii="Times New Roman" w:hAnsi="Times New Roman" w:cs="Times New Roman"/>
        </w:rPr>
        <w:t xml:space="preserve">In this analysis, I demonstrated how the construction of authenticity may differ from what is expected based on the particular products explored. </w:t>
      </w:r>
      <w:r w:rsidR="00D84DD9">
        <w:rPr>
          <w:rFonts w:ascii="Times New Roman" w:hAnsi="Times New Roman" w:cs="Times New Roman"/>
        </w:rPr>
        <w:t xml:space="preserve">From my research, I found </w:t>
      </w:r>
      <w:r w:rsidR="00D95E3B" w:rsidRPr="00D95E3B">
        <w:rPr>
          <w:rFonts w:ascii="Times New Roman" w:hAnsi="Times New Roman" w:cs="Times New Roman"/>
        </w:rPr>
        <w:t xml:space="preserve">the less expensive yogurt brand </w:t>
      </w:r>
      <w:r w:rsidR="00D84DD9">
        <w:rPr>
          <w:rFonts w:ascii="Times New Roman" w:hAnsi="Times New Roman" w:cs="Times New Roman"/>
        </w:rPr>
        <w:t xml:space="preserve">Yoplait is </w:t>
      </w:r>
      <w:r w:rsidR="00D95E3B" w:rsidRPr="00D95E3B">
        <w:rPr>
          <w:rFonts w:ascii="Times New Roman" w:hAnsi="Times New Roman" w:cs="Times New Roman"/>
        </w:rPr>
        <w:t>more focused on constructing a natural authenticity</w:t>
      </w:r>
      <w:r w:rsidR="006B406B">
        <w:rPr>
          <w:rFonts w:ascii="Times New Roman" w:hAnsi="Times New Roman" w:cs="Times New Roman"/>
        </w:rPr>
        <w:t xml:space="preserve"> </w:t>
      </w:r>
      <w:r w:rsidR="00D84DD9">
        <w:rPr>
          <w:rFonts w:ascii="Times New Roman" w:hAnsi="Times New Roman" w:cs="Times New Roman"/>
        </w:rPr>
        <w:t>and may suggest its ideal customers are more concerned with quality,</w:t>
      </w:r>
      <w:r w:rsidR="00D95E3B" w:rsidRPr="00D95E3B">
        <w:rPr>
          <w:rFonts w:ascii="Times New Roman" w:hAnsi="Times New Roman" w:cs="Times New Roman"/>
        </w:rPr>
        <w:t xml:space="preserve"> though this may come from a need to prove </w:t>
      </w:r>
      <w:r w:rsidR="00D84DD9">
        <w:rPr>
          <w:rFonts w:ascii="Times New Roman" w:hAnsi="Times New Roman" w:cs="Times New Roman"/>
        </w:rPr>
        <w:t>Yoplai</w:t>
      </w:r>
      <w:r w:rsidR="006B406B">
        <w:rPr>
          <w:rFonts w:ascii="Times New Roman" w:hAnsi="Times New Roman" w:cs="Times New Roman"/>
        </w:rPr>
        <w:t xml:space="preserve">t’s yogurt is genuine. Icelandic Provisions, </w:t>
      </w:r>
      <w:r w:rsidR="006B406B">
        <w:rPr>
          <w:rFonts w:ascii="Times New Roman" w:hAnsi="Times New Roman" w:cs="Times New Roman"/>
          <w:color w:val="000000" w:themeColor="text1"/>
        </w:rPr>
        <w:t xml:space="preserve">the more </w:t>
      </w:r>
      <w:r w:rsidR="00D95E3B" w:rsidRPr="00D95E3B">
        <w:rPr>
          <w:rFonts w:ascii="Times New Roman" w:hAnsi="Times New Roman" w:cs="Times New Roman"/>
        </w:rPr>
        <w:t>expensive yogurt brand I examined</w:t>
      </w:r>
      <w:r w:rsidR="006B406B">
        <w:rPr>
          <w:rFonts w:ascii="Times New Roman" w:hAnsi="Times New Roman" w:cs="Times New Roman"/>
        </w:rPr>
        <w:t>,</w:t>
      </w:r>
      <w:r w:rsidR="00E04C48">
        <w:rPr>
          <w:rFonts w:ascii="Times New Roman" w:hAnsi="Times New Roman" w:cs="Times New Roman"/>
        </w:rPr>
        <w:t xml:space="preserve"> however,</w:t>
      </w:r>
      <w:r w:rsidR="006B406B">
        <w:rPr>
          <w:rFonts w:ascii="Times New Roman" w:hAnsi="Times New Roman" w:cs="Times New Roman"/>
        </w:rPr>
        <w:t xml:space="preserve"> </w:t>
      </w:r>
      <w:r w:rsidR="00D95E3B" w:rsidRPr="00D95E3B">
        <w:rPr>
          <w:rFonts w:ascii="Times New Roman" w:hAnsi="Times New Roman" w:cs="Times New Roman"/>
        </w:rPr>
        <w:t>focused on highlighting its historical authenticity</w:t>
      </w:r>
      <w:r w:rsidR="00E04C48">
        <w:rPr>
          <w:rFonts w:ascii="Times New Roman" w:hAnsi="Times New Roman" w:cs="Times New Roman"/>
        </w:rPr>
        <w:t>,</w:t>
      </w:r>
      <w:r w:rsidR="006B406B">
        <w:rPr>
          <w:rFonts w:ascii="Times New Roman" w:hAnsi="Times New Roman" w:cs="Times New Roman"/>
        </w:rPr>
        <w:t xml:space="preserve"> suggesting its customers already understand the yogurt’s quality and are more interested in the brand’s worldliness and </w:t>
      </w:r>
      <w:r w:rsidR="00E04C48">
        <w:rPr>
          <w:rFonts w:ascii="Times New Roman" w:hAnsi="Times New Roman" w:cs="Times New Roman"/>
        </w:rPr>
        <w:t>cultural significance</w:t>
      </w:r>
      <w:r w:rsidR="00D95E3B" w:rsidRPr="00D95E3B">
        <w:rPr>
          <w:rFonts w:ascii="Times New Roman" w:hAnsi="Times New Roman" w:cs="Times New Roman"/>
        </w:rPr>
        <w:t xml:space="preserve">. This </w:t>
      </w:r>
      <w:r w:rsidR="00E04C48">
        <w:rPr>
          <w:rFonts w:ascii="Times New Roman" w:hAnsi="Times New Roman" w:cs="Times New Roman"/>
        </w:rPr>
        <w:t xml:space="preserve">difference </w:t>
      </w:r>
      <w:r w:rsidR="00D95E3B" w:rsidRPr="00D95E3B">
        <w:rPr>
          <w:rFonts w:ascii="Times New Roman" w:hAnsi="Times New Roman" w:cs="Times New Roman"/>
        </w:rPr>
        <w:t xml:space="preserve">in authenticity construction may reflect </w:t>
      </w:r>
      <w:r w:rsidR="00E04C48">
        <w:rPr>
          <w:rFonts w:ascii="Times New Roman" w:hAnsi="Times New Roman" w:cs="Times New Roman"/>
        </w:rPr>
        <w:t>the intricate dynamics of advertising</w:t>
      </w:r>
      <w:r w:rsidR="00D95E3B" w:rsidRPr="00D95E3B">
        <w:rPr>
          <w:rFonts w:ascii="Times New Roman" w:hAnsi="Times New Roman" w:cs="Times New Roman"/>
        </w:rPr>
        <w:t xml:space="preserve"> as more expensive brands try to </w:t>
      </w:r>
      <w:r w:rsidR="00E04C48">
        <w:rPr>
          <w:rFonts w:ascii="Times New Roman" w:hAnsi="Times New Roman" w:cs="Times New Roman"/>
        </w:rPr>
        <w:t>demonstrate</w:t>
      </w:r>
      <w:r w:rsidR="00D95E3B" w:rsidRPr="00D95E3B">
        <w:rPr>
          <w:rFonts w:ascii="Times New Roman" w:hAnsi="Times New Roman" w:cs="Times New Roman"/>
        </w:rPr>
        <w:t xml:space="preserve"> ethical, local practices and no longer need to highlight the quality of their ingredients. Conversely, this could simply reflect trends related to a specific</w:t>
      </w:r>
      <w:r w:rsidR="00E04C48">
        <w:rPr>
          <w:rFonts w:ascii="Times New Roman" w:hAnsi="Times New Roman" w:cs="Times New Roman"/>
        </w:rPr>
        <w:t xml:space="preserve"> type of</w:t>
      </w:r>
      <w:r w:rsidR="00D95E3B" w:rsidRPr="00D95E3B">
        <w:rPr>
          <w:rFonts w:ascii="Times New Roman" w:hAnsi="Times New Roman" w:cs="Times New Roman"/>
        </w:rPr>
        <w:t xml:space="preserve"> product, rather than broad generalizations about language usage on packaging, which </w:t>
      </w:r>
      <w:r w:rsidR="006B406B">
        <w:rPr>
          <w:rFonts w:ascii="Times New Roman" w:hAnsi="Times New Roman" w:cs="Times New Roman"/>
        </w:rPr>
        <w:t>sh</w:t>
      </w:r>
      <w:r w:rsidR="00D95E3B" w:rsidRPr="00D95E3B">
        <w:rPr>
          <w:rFonts w:ascii="Times New Roman" w:hAnsi="Times New Roman" w:cs="Times New Roman"/>
        </w:rPr>
        <w:t xml:space="preserve">ould be examined in future analyses. </w:t>
      </w:r>
    </w:p>
    <w:p w14:paraId="06E12E7F" w14:textId="77777777" w:rsidR="00AF787D" w:rsidRDefault="00AF787D">
      <w:pPr>
        <w:rPr>
          <w:rFonts w:ascii="Times New Roman" w:hAnsi="Times New Roman" w:cs="Times New Roman"/>
        </w:rPr>
      </w:pPr>
      <w:r>
        <w:rPr>
          <w:rFonts w:ascii="Times New Roman" w:hAnsi="Times New Roman" w:cs="Times New Roman"/>
        </w:rPr>
        <w:br w:type="page"/>
      </w:r>
    </w:p>
    <w:p w14:paraId="46583063" w14:textId="21EE7432" w:rsidR="003155C7" w:rsidRPr="00AF787D" w:rsidRDefault="00D95E3B">
      <w:pPr>
        <w:rPr>
          <w:rFonts w:ascii="Times New Roman" w:hAnsi="Times New Roman" w:cs="Times New Roman"/>
        </w:rPr>
      </w:pPr>
      <w:r w:rsidRPr="00D95E3B">
        <w:rPr>
          <w:rFonts w:ascii="Times New Roman" w:hAnsi="Times New Roman" w:cs="Times New Roman"/>
          <w:b/>
          <w:bCs/>
        </w:rPr>
        <w:lastRenderedPageBreak/>
        <w:t xml:space="preserve">Appendix: </w:t>
      </w:r>
    </w:p>
    <w:p w14:paraId="21628646" w14:textId="31E7BFA8" w:rsidR="00AF787D" w:rsidRDefault="00641144">
      <w:pPr>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0" locked="0" layoutInCell="1" allowOverlap="1" wp14:anchorId="49A48872" wp14:editId="757F9864">
            <wp:simplePos x="0" y="0"/>
            <wp:positionH relativeFrom="column">
              <wp:posOffset>17145</wp:posOffset>
            </wp:positionH>
            <wp:positionV relativeFrom="paragraph">
              <wp:posOffset>3495040</wp:posOffset>
            </wp:positionV>
            <wp:extent cx="3317240" cy="3049270"/>
            <wp:effectExtent l="0" t="5715" r="4445" b="4445"/>
            <wp:wrapTopAndBottom/>
            <wp:docPr id="14" name="Picture 14" descr="A picture containing table, sitting, birthday,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able, sitting, birthday, cake&#10;&#10;Description automatically generated"/>
                    <pic:cNvPicPr/>
                  </pic:nvPicPr>
                  <pic:blipFill rotWithShape="1">
                    <a:blip r:embed="rId8" cstate="print">
                      <a:extLst>
                        <a:ext uri="{28A0092B-C50C-407E-A947-70E740481C1C}">
                          <a14:useLocalDpi xmlns:a14="http://schemas.microsoft.com/office/drawing/2010/main" val="0"/>
                        </a:ext>
                      </a:extLst>
                    </a:blip>
                    <a:srcRect l="26257" t="13604" r="5766" b="3081"/>
                    <a:stretch/>
                  </pic:blipFill>
                  <pic:spPr bwMode="auto">
                    <a:xfrm rot="5400000">
                      <a:off x="0" y="0"/>
                      <a:ext cx="3317240" cy="3049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787D">
        <w:rPr>
          <w:rFonts w:ascii="Times New Roman" w:hAnsi="Times New Roman" w:cs="Times New Roman"/>
          <w:noProof/>
        </w:rPr>
        <w:drawing>
          <wp:inline distT="0" distB="0" distL="0" distR="0" wp14:anchorId="347B320F" wp14:editId="0ECC09EF">
            <wp:extent cx="2675790" cy="2932702"/>
            <wp:effectExtent l="0" t="1587" r="2857" b="2858"/>
            <wp:docPr id="7" name="Picture 7" descr="A picture containing food, sitting, table,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food, sitting, table, holding&#10;&#10;Description automatically generated"/>
                    <pic:cNvPicPr/>
                  </pic:nvPicPr>
                  <pic:blipFill rotWithShape="1">
                    <a:blip r:embed="rId9" cstate="print">
                      <a:extLst>
                        <a:ext uri="{28A0092B-C50C-407E-A947-70E740481C1C}">
                          <a14:useLocalDpi xmlns:a14="http://schemas.microsoft.com/office/drawing/2010/main" val="0"/>
                        </a:ext>
                      </a:extLst>
                    </a:blip>
                    <a:srcRect l="26664" r="4907"/>
                    <a:stretch/>
                  </pic:blipFill>
                  <pic:spPr bwMode="auto">
                    <a:xfrm rot="5400000">
                      <a:off x="0" y="0"/>
                      <a:ext cx="2690183" cy="2948477"/>
                    </a:xfrm>
                    <a:prstGeom prst="rect">
                      <a:avLst/>
                    </a:prstGeom>
                    <a:ln>
                      <a:noFill/>
                    </a:ln>
                    <a:extLst>
                      <a:ext uri="{53640926-AAD7-44D8-BBD7-CCE9431645EC}">
                        <a14:shadowObscured xmlns:a14="http://schemas.microsoft.com/office/drawing/2010/main"/>
                      </a:ext>
                    </a:extLst>
                  </pic:spPr>
                </pic:pic>
              </a:graphicData>
            </a:graphic>
          </wp:inline>
        </w:drawing>
      </w:r>
      <w:r w:rsidR="00AF787D">
        <w:rPr>
          <w:rFonts w:ascii="Times New Roman" w:hAnsi="Times New Roman" w:cs="Times New Roman"/>
        </w:rPr>
        <w:t xml:space="preserve"> </w:t>
      </w:r>
    </w:p>
    <w:p w14:paraId="1251DA5A" w14:textId="62A426A9" w:rsidR="00AF787D" w:rsidRDefault="0064114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4E6C0FA7" wp14:editId="77844479">
                <wp:simplePos x="0" y="0"/>
                <wp:positionH relativeFrom="column">
                  <wp:posOffset>49237</wp:posOffset>
                </wp:positionH>
                <wp:positionV relativeFrom="paragraph">
                  <wp:posOffset>4052276</wp:posOffset>
                </wp:positionV>
                <wp:extent cx="3235569" cy="499403"/>
                <wp:effectExtent l="0" t="0" r="15875" b="8890"/>
                <wp:wrapNone/>
                <wp:docPr id="15" name="Text Box 15"/>
                <wp:cNvGraphicFramePr/>
                <a:graphic xmlns:a="http://schemas.openxmlformats.org/drawingml/2006/main">
                  <a:graphicData uri="http://schemas.microsoft.com/office/word/2010/wordprocessingShape">
                    <wps:wsp>
                      <wps:cNvSpPr txBox="1"/>
                      <wps:spPr>
                        <a:xfrm>
                          <a:off x="0" y="0"/>
                          <a:ext cx="3235569" cy="499403"/>
                        </a:xfrm>
                        <a:prstGeom prst="rect">
                          <a:avLst/>
                        </a:prstGeom>
                        <a:solidFill>
                          <a:schemeClr val="lt1"/>
                        </a:solidFill>
                        <a:ln w="6350">
                          <a:solidFill>
                            <a:prstClr val="black"/>
                          </a:solidFill>
                        </a:ln>
                      </wps:spPr>
                      <wps:txbx>
                        <w:txbxContent>
                          <w:p w14:paraId="289C2E15" w14:textId="52490F03" w:rsidR="00641144" w:rsidRPr="00641144" w:rsidRDefault="00641144">
                            <w:pPr>
                              <w:rPr>
                                <w:rFonts w:ascii="Times New Roman" w:hAnsi="Times New Roman" w:cs="Times New Roman"/>
                              </w:rPr>
                            </w:pPr>
                            <w:r w:rsidRPr="00641144">
                              <w:rPr>
                                <w:rFonts w:ascii="Times New Roman" w:hAnsi="Times New Roman" w:cs="Times New Roman"/>
                                <w:b/>
                                <w:bCs/>
                              </w:rPr>
                              <w:t>Example 2</w:t>
                            </w:r>
                            <w:r w:rsidRPr="00641144">
                              <w:rPr>
                                <w:rFonts w:ascii="Times New Roman" w:hAnsi="Times New Roman" w:cs="Times New Roman"/>
                              </w:rPr>
                              <w:t xml:space="preserve">: </w:t>
                            </w:r>
                            <w:r w:rsidR="00E04C48">
                              <w:rPr>
                                <w:rFonts w:ascii="Times New Roman" w:hAnsi="Times New Roman" w:cs="Times New Roman"/>
                              </w:rPr>
                              <w:t>Side</w:t>
                            </w:r>
                            <w:r w:rsidRPr="00641144">
                              <w:rPr>
                                <w:rFonts w:ascii="Times New Roman" w:hAnsi="Times New Roman" w:cs="Times New Roman"/>
                              </w:rPr>
                              <w:t xml:space="preserve"> of Icelandic Provisions Package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6C0FA7" id="_x0000_t202" coordsize="21600,21600" o:spt="202" path="m,l,21600r21600,l21600,xe">
                <v:stroke joinstyle="miter"/>
                <v:path gradientshapeok="t" o:connecttype="rect"/>
              </v:shapetype>
              <v:shape id="Text Box 15" o:spid="_x0000_s1026" type="#_x0000_t202" style="position:absolute;margin-left:3.9pt;margin-top:319.1pt;width:254.75pt;height:39.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8JWTQIAAKMEAAAOAAAAZHJzL2Uyb0RvYy54bWysVE1v2zAMvQ/YfxB0X5zPrgnqFFmKDgOK&#13;&#10;tkA79KzIcmNMFjVJid39+j3JTpp2Ow27KBT5/EQ+krm4bGvN9sr5ikzOR4MhZ8pIKirznPPvj9ef&#13;&#10;zjnzQZhCaDIq5y/K88vlxw8XjV2oMW1JF8oxkBi/aGzOtyHYRZZ5uVW18AOyyiBYkqtFwNU9Z4UT&#13;&#10;DdhrnY2Hw7OsIVdYR1J5D+9VF+TLxF+WSoa7svQqMJ1z5BbS6dK5iWe2vBCLZyfstpJ9GuIfsqhF&#13;&#10;ZfDokepKBMF2rvqDqq6kI09lGEiqMyrLSqpUA6oZDd9V87AVVqVaII63R5n8/6OVt/t7x6oCvZtx&#13;&#10;ZkSNHj2qNrAv1DK4oE9j/QKwBwtgaOEH9uD3cMay29LV8RcFMcSh9MtR3cgm4ZyMJ7PZ2Zwzidh0&#13;&#10;Pp8OJ5Eme/3aOh++KqpZNHLu0L0kqtjf+NBBD5D4mCddFdeV1ukSJ0attWN7gV7rkHIE+RuUNqzJ&#13;&#10;+dlkNkzEb2KR+vj9Rgv5o0/vBAU+bZBz1KSrPVqh3bS9UBsqXqCTo27SvJXXFXhvhA/3wmG0IA3W&#13;&#10;JdzhKDUhGeotzrbkfv3NH/HoOKKcNRjVnPufO+EUZ/qbwSzMR9NpnO10mc4+j3Fxp5HNacTs6jVB&#13;&#10;oREW08pkRnzQB7N0VD9hq1bxVYSEkXg75+FgrkO3QNhKqVarBMI0WxFuzIOVkTp2JOr52D4JZ/t+&#13;&#10;BkzCLR2GWizetbXDxi8NrXaByir1PArcqdrrjk1IU9NvbVy103tCvf63LH8DAAD//wMAUEsDBBQA&#13;&#10;BgAIAAAAIQDvB9LO4QAAAA4BAAAPAAAAZHJzL2Rvd25yZXYueG1sTI/LTsMwEEX3SPyDNUjsqJNW&#13;&#10;pCaNU/EobFhREOtp7NoRsR3Zbhr+nmEFm5FGR3Pn3GY7u4FNOqY+eAnlogCmfRdU742Ej/fnGwEs&#13;&#10;ZfQKh+C1hG+dYNteXjRYq3D2b3raZ8MoxKcaJdicx5rz1FntMC3CqD2xY4gOM63RcBXxTOFu4Mui&#13;&#10;qLjD3tMHi6N+tLr72p+chN2DuTOdwGh3QvX9NH8eX82LlNdX89OGxv0GWNZz/ruA3w7kDy2JHcLJ&#13;&#10;q8QGCWuyzxKqlVgCI35brlfADgTKSgBvG/6/RvsDAAD//wMAUEsBAi0AFAAGAAgAAAAhALaDOJL+&#13;&#10;AAAA4QEAABMAAAAAAAAAAAAAAAAAAAAAAFtDb250ZW50X1R5cGVzXS54bWxQSwECLQAUAAYACAAA&#13;&#10;ACEAOP0h/9YAAACUAQAACwAAAAAAAAAAAAAAAAAvAQAAX3JlbHMvLnJlbHNQSwECLQAUAAYACAAA&#13;&#10;ACEA5GfCVk0CAACjBAAADgAAAAAAAAAAAAAAAAAuAgAAZHJzL2Uyb0RvYy54bWxQSwECLQAUAAYA&#13;&#10;CAAAACEA7wfSzuEAAAAOAQAADwAAAAAAAAAAAAAAAACnBAAAZHJzL2Rvd25yZXYueG1sUEsFBgAA&#13;&#10;AAAEAAQA8wAAALUFAAAAAA==&#13;&#10;" fillcolor="white [3201]" strokeweight=".5pt">
                <v:textbox>
                  <w:txbxContent>
                    <w:p w14:paraId="289C2E15" w14:textId="52490F03" w:rsidR="00641144" w:rsidRPr="00641144" w:rsidRDefault="00641144">
                      <w:pPr>
                        <w:rPr>
                          <w:rFonts w:ascii="Times New Roman" w:hAnsi="Times New Roman" w:cs="Times New Roman"/>
                        </w:rPr>
                      </w:pPr>
                      <w:r w:rsidRPr="00641144">
                        <w:rPr>
                          <w:rFonts w:ascii="Times New Roman" w:hAnsi="Times New Roman" w:cs="Times New Roman"/>
                          <w:b/>
                          <w:bCs/>
                        </w:rPr>
                        <w:t>Example 2</w:t>
                      </w:r>
                      <w:r w:rsidRPr="00641144">
                        <w:rPr>
                          <w:rFonts w:ascii="Times New Roman" w:hAnsi="Times New Roman" w:cs="Times New Roman"/>
                        </w:rPr>
                        <w:t xml:space="preserve">: </w:t>
                      </w:r>
                      <w:r w:rsidR="00E04C48">
                        <w:rPr>
                          <w:rFonts w:ascii="Times New Roman" w:hAnsi="Times New Roman" w:cs="Times New Roman"/>
                        </w:rPr>
                        <w:t>Side</w:t>
                      </w:r>
                      <w:r w:rsidRPr="00641144">
                        <w:rPr>
                          <w:rFonts w:ascii="Times New Roman" w:hAnsi="Times New Roman" w:cs="Times New Roman"/>
                        </w:rPr>
                        <w:t xml:space="preserve"> of Icelandic Provisions Package</w:t>
                      </w:r>
                    </w:p>
                  </w:txbxContent>
                </v:textbox>
              </v:shape>
            </w:pict>
          </mc:Fallback>
        </mc:AlternateContent>
      </w:r>
      <w:r w:rsidR="00075FBD">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67F6515C" wp14:editId="1A87BDF5">
                <wp:simplePos x="0" y="0"/>
                <wp:positionH relativeFrom="column">
                  <wp:posOffset>35169</wp:posOffset>
                </wp:positionH>
                <wp:positionV relativeFrom="paragraph">
                  <wp:posOffset>71120</wp:posOffset>
                </wp:positionV>
                <wp:extent cx="2919046" cy="506437"/>
                <wp:effectExtent l="0" t="0" r="15240" b="14605"/>
                <wp:wrapTopAndBottom/>
                <wp:docPr id="12" name="Text Box 12"/>
                <wp:cNvGraphicFramePr/>
                <a:graphic xmlns:a="http://schemas.openxmlformats.org/drawingml/2006/main">
                  <a:graphicData uri="http://schemas.microsoft.com/office/word/2010/wordprocessingShape">
                    <wps:wsp>
                      <wps:cNvSpPr txBox="1"/>
                      <wps:spPr>
                        <a:xfrm>
                          <a:off x="0" y="0"/>
                          <a:ext cx="2919046" cy="506437"/>
                        </a:xfrm>
                        <a:prstGeom prst="rect">
                          <a:avLst/>
                        </a:prstGeom>
                        <a:solidFill>
                          <a:schemeClr val="lt1"/>
                        </a:solidFill>
                        <a:ln w="6350">
                          <a:solidFill>
                            <a:prstClr val="black"/>
                          </a:solidFill>
                        </a:ln>
                      </wps:spPr>
                      <wps:txbx>
                        <w:txbxContent>
                          <w:p w14:paraId="352516B7" w14:textId="7AF4ACFE" w:rsidR="00075FBD" w:rsidRPr="00075FBD" w:rsidRDefault="00075FBD">
                            <w:pPr>
                              <w:rPr>
                                <w:rFonts w:ascii="Times New Roman" w:hAnsi="Times New Roman" w:cs="Times New Roman"/>
                              </w:rPr>
                            </w:pPr>
                            <w:r w:rsidRPr="00075FBD">
                              <w:rPr>
                                <w:rFonts w:ascii="Times New Roman" w:hAnsi="Times New Roman" w:cs="Times New Roman"/>
                                <w:b/>
                                <w:bCs/>
                              </w:rPr>
                              <w:t>Example 1</w:t>
                            </w:r>
                            <w:r w:rsidRPr="00075FBD">
                              <w:rPr>
                                <w:rFonts w:ascii="Times New Roman" w:hAnsi="Times New Roman" w:cs="Times New Roman"/>
                              </w:rPr>
                              <w:t xml:space="preserve">: Front of Icelandic Provisions Package.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F6515C" id="Text Box 12" o:spid="_x0000_s1027" type="#_x0000_t202" style="position:absolute;margin-left:2.75pt;margin-top:5.6pt;width:229.85pt;height:39.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JK0UAIAAKoEAAAOAAAAZHJzL2Uyb0RvYy54bWysVMFuGjEQvVfqP1i+N7sQQgpiiWgiqkpR&#13;&#10;EimpcjZeb1jV63Ftwy79+j57gZC0p6oXM555+zzzZobZVddotlXO12QKPjjLOVNGUlmbl4J/f1p+&#13;&#10;+syZD8KUQpNRBd8pz6/mHz/MWjtVQ1qTLpVjIDF+2tqCr0Ow0yzzcq0a4c/IKoNgRa4RAVf3kpVO&#13;&#10;tGBvdDbM83HWkiutI6m8h/emD/J54q8qJcN9VXkVmC44cgvpdOlcxTObz8T0xQm7ruU+DfEPWTSi&#13;&#10;Nnj0SHUjgmAbV/9B1dTSkacqnElqMqqqWqpUA6oZ5O+qeVwLq1ItEMfbo0z+/9HKu+2DY3WJ3g05&#13;&#10;M6JBj55UF9gX6hhc0Ke1fgrYowUwdPADe/B7OGPZXeWa+IuCGOJQendUN7JJOIeTwSQfjTmTiF3k&#13;&#10;49H5ZaTJXr+2zoevihoWjYI7dC+JKra3PvTQAyQ+5knX5bLWOl3ixKhr7dhWoNc6pBxB/galDWsL&#13;&#10;Pj6/yBPxm1ikPn6/0kL+2Kd3ggKfNsg5atLXHq3Qrbpew4MuKyp3kMtRP3DeymUN+lvhw4NwmDAo&#13;&#10;hK0J9zgqTciJ9hZna3K//uaPeDQeUc5aTGzB/c+NcIoz/c1gJCaD0SiOeLqMLi6HuLjTyOo0YjbN&#13;&#10;NUGoAfbTymRGfNAHs3LUPGO5FvFVhISReLvg4WBeh36PsJxSLRYJhKG2ItyaRysjdWxMlPWpexbO&#13;&#10;7tsaMBB3dJhtMX3X3R4bvzS02ASq6tT6qHOv6l5+LEQanv3yxo07vSfU61/M/DcAAAD//wMAUEsD&#13;&#10;BBQABgAIAAAAIQDT1oyb3gAAAAwBAAAPAAAAZHJzL2Rvd25yZXYueG1sTE9LT8MwDL4j8R8iI3Fj&#13;&#10;aSc6dV3TicfgwomBOGeNl0Q0SZVkXfn3mBO7WLY/+3u029kNbMKYbPACykUBDH0flPVawOfHy10N&#13;&#10;LGXplRyCRwE/mGDbXV+1slHh7N9x2mfNiMSnRgowOY8N56k36GRahBE9YccQncw0Rs1VlGcidwNf&#13;&#10;FsWKO2k9KRg54pPB/nt/cgJ2j3qt+1pGs6uVtdP8dXzTr0Lc3szPGyoPG2AZ5/z/AX8ZyD90ZOwQ&#13;&#10;Tl4lNgioKjqkdbkERvD9qqLmIGBdFsC7ll+G6H4BAAD//wMAUEsBAi0AFAAGAAgAAAAhALaDOJL+&#13;&#10;AAAA4QEAABMAAAAAAAAAAAAAAAAAAAAAAFtDb250ZW50X1R5cGVzXS54bWxQSwECLQAUAAYACAAA&#13;&#10;ACEAOP0h/9YAAACUAQAACwAAAAAAAAAAAAAAAAAvAQAAX3JlbHMvLnJlbHNQSwECLQAUAAYACAAA&#13;&#10;ACEAkrSStFACAACqBAAADgAAAAAAAAAAAAAAAAAuAgAAZHJzL2Uyb0RvYy54bWxQSwECLQAUAAYA&#13;&#10;CAAAACEA09aMm94AAAAMAQAADwAAAAAAAAAAAAAAAACqBAAAZHJzL2Rvd25yZXYueG1sUEsFBgAA&#13;&#10;AAAEAAQA8wAAALUFAAAAAA==&#13;&#10;" fillcolor="white [3201]" strokeweight=".5pt">
                <v:textbox>
                  <w:txbxContent>
                    <w:p w14:paraId="352516B7" w14:textId="7AF4ACFE" w:rsidR="00075FBD" w:rsidRPr="00075FBD" w:rsidRDefault="00075FBD">
                      <w:pPr>
                        <w:rPr>
                          <w:rFonts w:ascii="Times New Roman" w:hAnsi="Times New Roman" w:cs="Times New Roman"/>
                        </w:rPr>
                      </w:pPr>
                      <w:r w:rsidRPr="00075FBD">
                        <w:rPr>
                          <w:rFonts w:ascii="Times New Roman" w:hAnsi="Times New Roman" w:cs="Times New Roman"/>
                          <w:b/>
                          <w:bCs/>
                        </w:rPr>
                        <w:t>Example 1</w:t>
                      </w:r>
                      <w:r w:rsidRPr="00075FBD">
                        <w:rPr>
                          <w:rFonts w:ascii="Times New Roman" w:hAnsi="Times New Roman" w:cs="Times New Roman"/>
                        </w:rPr>
                        <w:t xml:space="preserve">: Front of Icelandic Provisions Package. </w:t>
                      </w:r>
                    </w:p>
                  </w:txbxContent>
                </v:textbox>
                <w10:wrap type="topAndBottom"/>
              </v:shape>
            </w:pict>
          </mc:Fallback>
        </mc:AlternateContent>
      </w:r>
      <w:r w:rsidR="00AF787D">
        <w:rPr>
          <w:rFonts w:ascii="Times New Roman" w:hAnsi="Times New Roman" w:cs="Times New Roman"/>
        </w:rPr>
        <w:t xml:space="preserve"> </w:t>
      </w:r>
    </w:p>
    <w:p w14:paraId="49A47CDC" w14:textId="4EF83A16" w:rsidR="00AF787D" w:rsidRDefault="00AF787D">
      <w:pPr>
        <w:rPr>
          <w:rFonts w:ascii="Times New Roman" w:hAnsi="Times New Roman" w:cs="Times New Roman"/>
        </w:rPr>
      </w:pPr>
    </w:p>
    <w:p w14:paraId="4E6D29C7" w14:textId="23D92EB1" w:rsidR="00641144" w:rsidRDefault="00641144">
      <w:pPr>
        <w:rPr>
          <w:rFonts w:ascii="Times New Roman" w:hAnsi="Times New Roman" w:cs="Times New Roman"/>
        </w:rPr>
      </w:pPr>
    </w:p>
    <w:p w14:paraId="373F66F5" w14:textId="6984C997" w:rsidR="003155C7" w:rsidRDefault="00641144">
      <w:pP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6432" behindDoc="0" locked="0" layoutInCell="1" allowOverlap="1" wp14:anchorId="588A160C" wp14:editId="52327344">
                <wp:simplePos x="0" y="0"/>
                <wp:positionH relativeFrom="column">
                  <wp:posOffset>-106045</wp:posOffset>
                </wp:positionH>
                <wp:positionV relativeFrom="paragraph">
                  <wp:posOffset>2890520</wp:posOffset>
                </wp:positionV>
                <wp:extent cx="2496820" cy="485140"/>
                <wp:effectExtent l="0" t="0" r="17780" b="10160"/>
                <wp:wrapTopAndBottom/>
                <wp:docPr id="17" name="Text Box 17"/>
                <wp:cNvGraphicFramePr/>
                <a:graphic xmlns:a="http://schemas.openxmlformats.org/drawingml/2006/main">
                  <a:graphicData uri="http://schemas.microsoft.com/office/word/2010/wordprocessingShape">
                    <wps:wsp>
                      <wps:cNvSpPr txBox="1"/>
                      <wps:spPr>
                        <a:xfrm>
                          <a:off x="0" y="0"/>
                          <a:ext cx="2496820" cy="485140"/>
                        </a:xfrm>
                        <a:prstGeom prst="rect">
                          <a:avLst/>
                        </a:prstGeom>
                        <a:solidFill>
                          <a:schemeClr val="lt1"/>
                        </a:solidFill>
                        <a:ln w="6350">
                          <a:solidFill>
                            <a:prstClr val="black"/>
                          </a:solidFill>
                        </a:ln>
                      </wps:spPr>
                      <wps:txbx>
                        <w:txbxContent>
                          <w:p w14:paraId="7BB9F572" w14:textId="55D9F0CB" w:rsidR="00641144" w:rsidRPr="00641144" w:rsidRDefault="00641144">
                            <w:pPr>
                              <w:rPr>
                                <w:rFonts w:ascii="Times New Roman" w:hAnsi="Times New Roman" w:cs="Times New Roman"/>
                              </w:rPr>
                            </w:pPr>
                            <w:r w:rsidRPr="00641144">
                              <w:rPr>
                                <w:rFonts w:ascii="Times New Roman" w:hAnsi="Times New Roman" w:cs="Times New Roman"/>
                                <w:b/>
                                <w:bCs/>
                              </w:rPr>
                              <w:t>Example 3:</w:t>
                            </w:r>
                            <w:r w:rsidRPr="00641144">
                              <w:rPr>
                                <w:rFonts w:ascii="Times New Roman" w:hAnsi="Times New Roman" w:cs="Times New Roman"/>
                              </w:rPr>
                              <w:t xml:space="preserve"> Front of Yoplait Package.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A160C" id="Text Box 17" o:spid="_x0000_s1028" type="#_x0000_t202" style="position:absolute;margin-left:-8.35pt;margin-top:227.6pt;width:196.6pt;height:3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Q6yTwIAAKoEAAAOAAAAZHJzL2Uyb0RvYy54bWysVMtu2zAQvBfoPxC8N7JdJ3EEy4GbIEUB&#13;&#10;IwngFDnTFBUJpbgsSVtyv75D+hEn7anohdoXh7uzu5pe961mG+V8Q6bgw7MBZ8pIKhvzUvDvT3ef&#13;&#10;Jpz5IEwpNBlV8K3y/Hr28cO0s7kaUU26VI4BxPi8swWvQ7B5lnlZq1b4M7LKwFmRa0WA6l6y0okO&#13;&#10;6K3ORoPBRdaRK60jqbyH9Xbn5LOEX1VKhoeq8iowXXDkFtLp0rmKZzabivzFCVs3cp+G+IcsWtEY&#13;&#10;PHqEuhVBsLVr/oBqG+nIUxXOJLUZVVUjVaoB1QwH76pZ1sKqVAvI8fZIk/9/sPJ+8+hYU6J3l5wZ&#13;&#10;0aJHT6oP7Av1DCbw01mfI2xpERh62BF7sHsYY9l95dr4RUEMfjC9PbIb0SSMo/HVxWQEl4RvPDkf&#13;&#10;jhP92ett63z4qqhlUSi4Q/cSqWKz8AGZIPQQEh/zpJvyrtE6KXFi1I12bCPQax1SjrjxJkob1hX8&#13;&#10;4vP5IAG/8UXo4/2VFvJHrPItAjRtYIyc7GqPUuhXfeJwdOBlReUWdDnaDZy38q4B/EL48CgcJgw0&#13;&#10;YGvCA45KE3KivcRZTe7X3+wxHo2Hl7MOE1tw/3MtnOJMfzMYiavhGIyykJTx+WWk2p16Vqces25v&#13;&#10;CEQNsZ9WJjHGB30QK0ftM5ZrHl+FSxiJtwseDuJN2O0RllOq+TwFYaitCAuztDJCx8ZEWp/6Z+Hs&#13;&#10;vq0BA3FPh9kW+bvu7mLjTUPzdaCqSa2PPO9Y3dOPhUjd2S9v3LhTPUW9/mJmvwEAAP//AwBQSwME&#13;&#10;FAAGAAgAAAAhAKvh61XiAAAAEAEAAA8AAABkcnMvZG93bnJldi54bWxMT7tOwzAU3ZH4B+sisbVO&#13;&#10;WpKGNE7Fo3RholSd3fjWtojtyHbT8PeYCZYrHd3zbDaT6cmIPmhnGeTzDAjazgltJYPD59usAhIi&#13;&#10;t4L3ziKDbwywaW9vGl4Ld7UfOO6jJMnEhpozUDEONaWhU2h4mLsBbfqdnTc8JuglFZ5fk7np6SLL&#13;&#10;Smq4tilB8QFfFHZf+4thsH2Wj7KruFfbSmg9Tsfzu9wxdn83va7TeVoDiTjFPwX8bkj9oU3FTu5i&#13;&#10;RSA9g1lerhKVwUNRLIAkxnJVFkBODIplXgJtG/p/SPsDAAD//wMAUEsBAi0AFAAGAAgAAAAhALaD&#13;&#10;OJL+AAAA4QEAABMAAAAAAAAAAAAAAAAAAAAAAFtDb250ZW50X1R5cGVzXS54bWxQSwECLQAUAAYA&#13;&#10;CAAAACEAOP0h/9YAAACUAQAACwAAAAAAAAAAAAAAAAAvAQAAX3JlbHMvLnJlbHNQSwECLQAUAAYA&#13;&#10;CAAAACEABCUOsk8CAACqBAAADgAAAAAAAAAAAAAAAAAuAgAAZHJzL2Uyb0RvYy54bWxQSwECLQAU&#13;&#10;AAYACAAAACEAq+HrVeIAAAAQAQAADwAAAAAAAAAAAAAAAACpBAAAZHJzL2Rvd25yZXYueG1sUEsF&#13;&#10;BgAAAAAEAAQA8wAAALgFAAAAAA==&#13;&#10;" fillcolor="white [3201]" strokeweight=".5pt">
                <v:textbox>
                  <w:txbxContent>
                    <w:p w14:paraId="7BB9F572" w14:textId="55D9F0CB" w:rsidR="00641144" w:rsidRPr="00641144" w:rsidRDefault="00641144">
                      <w:pPr>
                        <w:rPr>
                          <w:rFonts w:ascii="Times New Roman" w:hAnsi="Times New Roman" w:cs="Times New Roman"/>
                        </w:rPr>
                      </w:pPr>
                      <w:r w:rsidRPr="00641144">
                        <w:rPr>
                          <w:rFonts w:ascii="Times New Roman" w:hAnsi="Times New Roman" w:cs="Times New Roman"/>
                          <w:b/>
                          <w:bCs/>
                        </w:rPr>
                        <w:t>Example 3:</w:t>
                      </w:r>
                      <w:r w:rsidRPr="00641144">
                        <w:rPr>
                          <w:rFonts w:ascii="Times New Roman" w:hAnsi="Times New Roman" w:cs="Times New Roman"/>
                        </w:rPr>
                        <w:t xml:space="preserve"> Front of Yoplait Package. </w:t>
                      </w:r>
                    </w:p>
                  </w:txbxContent>
                </v:textbox>
                <w10:wrap type="topAndBottom"/>
              </v:shape>
            </w:pict>
          </mc:Fallback>
        </mc:AlternateContent>
      </w:r>
      <w:r w:rsidR="003155C7">
        <w:rPr>
          <w:rFonts w:ascii="Times New Roman" w:hAnsi="Times New Roman" w:cs="Times New Roman"/>
          <w:noProof/>
        </w:rPr>
        <w:drawing>
          <wp:inline distT="0" distB="0" distL="0" distR="0" wp14:anchorId="44F5CE55" wp14:editId="0E7D36FB">
            <wp:extent cx="2155113" cy="2873829"/>
            <wp:effectExtent l="0" t="0" r="4445" b="0"/>
            <wp:docPr id="6" name="Picture 6" descr="A close up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bott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2735" cy="2883993"/>
                    </a:xfrm>
                    <a:prstGeom prst="rect">
                      <a:avLst/>
                    </a:prstGeom>
                  </pic:spPr>
                </pic:pic>
              </a:graphicData>
            </a:graphic>
          </wp:inline>
        </w:drawing>
      </w:r>
    </w:p>
    <w:p w14:paraId="1CF62D74" w14:textId="34CE4DA0" w:rsidR="00641144" w:rsidRDefault="00641144">
      <w:pPr>
        <w:rPr>
          <w:rFonts w:ascii="Times New Roman" w:hAnsi="Times New Roman" w:cs="Times New Roman"/>
        </w:rPr>
      </w:pPr>
    </w:p>
    <w:p w14:paraId="11BC56AF" w14:textId="04A1BE04" w:rsidR="000E4A43" w:rsidRDefault="0064114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75C05A6E" wp14:editId="5EEA82D8">
                <wp:simplePos x="0" y="0"/>
                <wp:positionH relativeFrom="column">
                  <wp:posOffset>2595245</wp:posOffset>
                </wp:positionH>
                <wp:positionV relativeFrom="paragraph">
                  <wp:posOffset>152742</wp:posOffset>
                </wp:positionV>
                <wp:extent cx="2525151" cy="358726"/>
                <wp:effectExtent l="0" t="0" r="15240" b="10160"/>
                <wp:wrapNone/>
                <wp:docPr id="18" name="Text Box 18"/>
                <wp:cNvGraphicFramePr/>
                <a:graphic xmlns:a="http://schemas.openxmlformats.org/drawingml/2006/main">
                  <a:graphicData uri="http://schemas.microsoft.com/office/word/2010/wordprocessingShape">
                    <wps:wsp>
                      <wps:cNvSpPr txBox="1"/>
                      <wps:spPr>
                        <a:xfrm>
                          <a:off x="0" y="0"/>
                          <a:ext cx="2525151" cy="358726"/>
                        </a:xfrm>
                        <a:prstGeom prst="rect">
                          <a:avLst/>
                        </a:prstGeom>
                        <a:solidFill>
                          <a:schemeClr val="lt1"/>
                        </a:solidFill>
                        <a:ln w="6350">
                          <a:solidFill>
                            <a:prstClr val="black"/>
                          </a:solidFill>
                        </a:ln>
                      </wps:spPr>
                      <wps:txbx>
                        <w:txbxContent>
                          <w:p w14:paraId="4E376EF4" w14:textId="5C0D376C" w:rsidR="00641144" w:rsidRPr="00641144" w:rsidRDefault="00641144">
                            <w:pPr>
                              <w:rPr>
                                <w:rFonts w:ascii="Times New Roman" w:hAnsi="Times New Roman" w:cs="Times New Roman"/>
                              </w:rPr>
                            </w:pPr>
                            <w:r w:rsidRPr="00641144">
                              <w:rPr>
                                <w:rFonts w:ascii="Times New Roman" w:hAnsi="Times New Roman" w:cs="Times New Roman"/>
                                <w:b/>
                                <w:bCs/>
                              </w:rPr>
                              <w:t>Example 4</w:t>
                            </w:r>
                            <w:r w:rsidRPr="00641144">
                              <w:rPr>
                                <w:rFonts w:ascii="Times New Roman" w:hAnsi="Times New Roman" w:cs="Times New Roman"/>
                              </w:rPr>
                              <w:t xml:space="preserve">: Back of Yoplait package.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C05A6E" id="Text Box 18" o:spid="_x0000_s1029" type="#_x0000_t202" style="position:absolute;margin-left:204.35pt;margin-top:12.05pt;width:198.85pt;height:28.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e1HTwIAAKoEAAAOAAAAZHJzL2Uyb0RvYy54bWysVE1v2zAMvQ/YfxB0X53PtgviFFmKDgOK&#13;&#10;tkAy9KzIcmJMFjVJid39+j3JSZp2Ow27KBT5/EQ+kpnetLVme+V8RSbn/YseZ8pIKiqzyfn31d2n&#13;&#10;a858EKYQmozK+Yvy/Gb28cO0sRM1oC3pQjkGEuMnjc35NgQ7yTIvt6oW/oKsMgiW5GoRcHWbrHCi&#13;&#10;AXuts0Gvd5k15ArrSCrv4b3tgnyW+MtSyfBYll4FpnOO3EI6XTrX8cxmUzHZOGG3lTykIf4hi1pU&#13;&#10;Bo+eqG5FEGznqj+o6ko68lSGC0l1RmVZSZVqQDX93rtqllthVaoF4nh7ksn/P1r5sH9yrCrQO3TK&#13;&#10;iBo9Wqk2sC/UMrigT2P9BLClBTC08AN79Hs4Y9lt6er4i4IY4lD65aRuZJNwDsaDcX/c50wiNhxf&#13;&#10;Xw0uI032+rV1PnxVVLNo5Nyhe0lUsb/3oYMeIfExT7oq7iqt0yVOjFpox/YCvdYh5QjyNyhtWJPz&#13;&#10;y+G4l4jfxCL16fu1FvLHIb0zFPi0Qc5Rk672aIV23SYNh0dd1lS8QC5H3cB5K+8q0N8LH56Ew4RB&#13;&#10;IWxNeMRRakJOdLA425L79Td/xKPxiHLWYGJz7n/uhFOc6W8GI/G5PxrFEU+X0fhqgIs7j6zPI2ZX&#13;&#10;LwhCoR/ILpkRH/TRLB3Vz1iueXwVIWEk3s55OJqL0O0RllOq+TyBMNRWhHuztDJSx8ZEWVfts3D2&#13;&#10;0NaAgXig42yLybvudtj4paH5LlBZpdZHnTtVD/JjIdLwHJY3btz5PaFe/2JmvwEAAP//AwBQSwME&#13;&#10;FAAGAAgAAAAhAOQpTd7fAAAADgEAAA8AAABkcnMvZG93bnJldi54bWxMT01PAyEQvZv4H8iYeLPQ&#13;&#10;ZlNxu2zjR/XiyWp6ni4USBfYAN2u/170Yi+Tmbw376NZT64no4rJBi9gPmNAlO+CtF4L+Pp8veNA&#13;&#10;UkYvsQ9eCfhWCdbt9VWDtQxn/6HGbdakiPhUowCT81BTmjqjHKZZGJQv2CFEh7mcUVMZ8VzEXU8X&#13;&#10;jC2pQ+uLg8FBPRvVHbcnJ2DzpB90xzGaDZfWjtPu8K7fhLi9mV5WZTyugGQ15f8P+O1Q8kNbgu3D&#13;&#10;yctEegEV4/eFKmBRzYEUAmfLCsj+bwHaNvSyRvsDAAD//wMAUEsBAi0AFAAGAAgAAAAhALaDOJL+&#13;&#10;AAAA4QEAABMAAAAAAAAAAAAAAAAAAAAAAFtDb250ZW50X1R5cGVzXS54bWxQSwECLQAUAAYACAAA&#13;&#10;ACEAOP0h/9YAAACUAQAACwAAAAAAAAAAAAAAAAAvAQAAX3JlbHMvLnJlbHNQSwECLQAUAAYACAAA&#13;&#10;ACEAEHntR08CAACqBAAADgAAAAAAAAAAAAAAAAAuAgAAZHJzL2Uyb0RvYy54bWxQSwECLQAUAAYA&#13;&#10;CAAAACEA5ClN3t8AAAAOAQAADwAAAAAAAAAAAAAAAACpBAAAZHJzL2Rvd25yZXYueG1sUEsFBgAA&#13;&#10;AAAEAAQA8wAAALUFAAAAAA==&#13;&#10;" fillcolor="white [3201]" strokeweight=".5pt">
                <v:textbox>
                  <w:txbxContent>
                    <w:p w14:paraId="4E376EF4" w14:textId="5C0D376C" w:rsidR="00641144" w:rsidRPr="00641144" w:rsidRDefault="00641144">
                      <w:pPr>
                        <w:rPr>
                          <w:rFonts w:ascii="Times New Roman" w:hAnsi="Times New Roman" w:cs="Times New Roman"/>
                        </w:rPr>
                      </w:pPr>
                      <w:r w:rsidRPr="00641144">
                        <w:rPr>
                          <w:rFonts w:ascii="Times New Roman" w:hAnsi="Times New Roman" w:cs="Times New Roman"/>
                          <w:b/>
                          <w:bCs/>
                        </w:rPr>
                        <w:t>Example 4</w:t>
                      </w:r>
                      <w:r w:rsidRPr="00641144">
                        <w:rPr>
                          <w:rFonts w:ascii="Times New Roman" w:hAnsi="Times New Roman" w:cs="Times New Roman"/>
                        </w:rPr>
                        <w:t xml:space="preserve">: Back of Yoplait package. </w:t>
                      </w:r>
                    </w:p>
                  </w:txbxContent>
                </v:textbox>
              </v:shape>
            </w:pict>
          </mc:Fallback>
        </mc:AlternateContent>
      </w:r>
      <w:r>
        <w:rPr>
          <w:rFonts w:ascii="Times New Roman" w:hAnsi="Times New Roman" w:cs="Times New Roman"/>
          <w:noProof/>
        </w:rPr>
        <w:drawing>
          <wp:inline distT="0" distB="0" distL="0" distR="0" wp14:anchorId="568398F1" wp14:editId="77245DB1">
            <wp:extent cx="4071405" cy="2480691"/>
            <wp:effectExtent l="0" t="4762" r="952" b="953"/>
            <wp:docPr id="11" name="Picture 11" descr="A close up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bottle&#10;&#10;Description automatically generated"/>
                    <pic:cNvPicPr/>
                  </pic:nvPicPr>
                  <pic:blipFill rotWithShape="1">
                    <a:blip r:embed="rId11" cstate="print">
                      <a:extLst>
                        <a:ext uri="{28A0092B-C50C-407E-A947-70E740481C1C}">
                          <a14:useLocalDpi xmlns:a14="http://schemas.microsoft.com/office/drawing/2010/main" val="0"/>
                        </a:ext>
                      </a:extLst>
                    </a:blip>
                    <a:srcRect t="9686" b="9075"/>
                    <a:stretch/>
                  </pic:blipFill>
                  <pic:spPr bwMode="auto">
                    <a:xfrm rot="5400000">
                      <a:off x="0" y="0"/>
                      <a:ext cx="4084476" cy="2488655"/>
                    </a:xfrm>
                    <a:prstGeom prst="rect">
                      <a:avLst/>
                    </a:prstGeom>
                    <a:ln>
                      <a:noFill/>
                    </a:ln>
                    <a:extLst>
                      <a:ext uri="{53640926-AAD7-44D8-BBD7-CCE9431645EC}">
                        <a14:shadowObscured xmlns:a14="http://schemas.microsoft.com/office/drawing/2010/main"/>
                      </a:ext>
                    </a:extLst>
                  </pic:spPr>
                </pic:pic>
              </a:graphicData>
            </a:graphic>
          </wp:inline>
        </w:drawing>
      </w:r>
    </w:p>
    <w:p w14:paraId="4C035B9F" w14:textId="77777777" w:rsidR="000E4A43" w:rsidRDefault="000E4A43">
      <w:pPr>
        <w:rPr>
          <w:rFonts w:ascii="Times New Roman" w:hAnsi="Times New Roman" w:cs="Times New Roman"/>
        </w:rPr>
      </w:pPr>
      <w:r>
        <w:rPr>
          <w:rFonts w:ascii="Times New Roman" w:hAnsi="Times New Roman" w:cs="Times New Roman"/>
        </w:rPr>
        <w:br w:type="page"/>
      </w:r>
    </w:p>
    <w:p w14:paraId="4770D490" w14:textId="77777777" w:rsidR="000E4A43" w:rsidRDefault="000E4A43" w:rsidP="00E235DA">
      <w:pPr>
        <w:spacing w:line="480" w:lineRule="auto"/>
        <w:rPr>
          <w:rFonts w:ascii="Times New Roman" w:hAnsi="Times New Roman" w:cs="Times New Roman"/>
          <w:b/>
          <w:bCs/>
        </w:rPr>
      </w:pPr>
      <w:r w:rsidRPr="000E4A43">
        <w:rPr>
          <w:rFonts w:ascii="Times New Roman" w:hAnsi="Times New Roman" w:cs="Times New Roman"/>
          <w:b/>
          <w:bCs/>
        </w:rPr>
        <w:lastRenderedPageBreak/>
        <w:t xml:space="preserve">References: </w:t>
      </w:r>
    </w:p>
    <w:p w14:paraId="4E977346" w14:textId="50F71C79" w:rsidR="000E4A43" w:rsidRPr="000E4A43" w:rsidRDefault="000E4A43" w:rsidP="00E235DA">
      <w:pPr>
        <w:spacing w:line="480" w:lineRule="auto"/>
        <w:ind w:left="720" w:hanging="720"/>
        <w:rPr>
          <w:rFonts w:ascii="Times New Roman" w:eastAsia="Times New Roman" w:hAnsi="Times New Roman" w:cs="Times New Roman"/>
          <w:color w:val="222222"/>
          <w:shd w:val="clear" w:color="auto" w:fill="FFFFFF"/>
        </w:rPr>
      </w:pPr>
      <w:r w:rsidRPr="000E4A43">
        <w:rPr>
          <w:rFonts w:ascii="Times New Roman" w:eastAsia="Times New Roman" w:hAnsi="Times New Roman" w:cs="Times New Roman"/>
          <w:color w:val="222222"/>
          <w:shd w:val="clear" w:color="auto" w:fill="FFFFFF"/>
        </w:rPr>
        <w:t xml:space="preserve">Freedman, J., &amp; </w:t>
      </w:r>
      <w:proofErr w:type="spellStart"/>
      <w:r w:rsidRPr="000E4A43">
        <w:rPr>
          <w:rFonts w:ascii="Times New Roman" w:eastAsia="Times New Roman" w:hAnsi="Times New Roman" w:cs="Times New Roman"/>
          <w:color w:val="222222"/>
          <w:shd w:val="clear" w:color="auto" w:fill="FFFFFF"/>
        </w:rPr>
        <w:t>Jurafsky</w:t>
      </w:r>
      <w:proofErr w:type="spellEnd"/>
      <w:r w:rsidRPr="000E4A43">
        <w:rPr>
          <w:rFonts w:ascii="Times New Roman" w:eastAsia="Times New Roman" w:hAnsi="Times New Roman" w:cs="Times New Roman"/>
          <w:color w:val="222222"/>
          <w:shd w:val="clear" w:color="auto" w:fill="FFFFFF"/>
        </w:rPr>
        <w:t>, D. (2011). Authenticity in America: Class distinctions in potato chip advertising. </w:t>
      </w:r>
      <w:proofErr w:type="spellStart"/>
      <w:r w:rsidRPr="000E4A43">
        <w:rPr>
          <w:rFonts w:ascii="Times New Roman" w:eastAsia="Times New Roman" w:hAnsi="Times New Roman" w:cs="Times New Roman"/>
          <w:i/>
          <w:iCs/>
          <w:color w:val="222222"/>
        </w:rPr>
        <w:t>Gastronomica</w:t>
      </w:r>
      <w:proofErr w:type="spellEnd"/>
      <w:r w:rsidRPr="000E4A43">
        <w:rPr>
          <w:rFonts w:ascii="Times New Roman" w:eastAsia="Times New Roman" w:hAnsi="Times New Roman" w:cs="Times New Roman"/>
          <w:i/>
          <w:iCs/>
          <w:color w:val="222222"/>
        </w:rPr>
        <w:t>: The journal of food and culture</w:t>
      </w:r>
      <w:r w:rsidRPr="000E4A43">
        <w:rPr>
          <w:rFonts w:ascii="Times New Roman" w:eastAsia="Times New Roman" w:hAnsi="Times New Roman" w:cs="Times New Roman"/>
          <w:color w:val="222222"/>
          <w:shd w:val="clear" w:color="auto" w:fill="FFFFFF"/>
        </w:rPr>
        <w:t>, </w:t>
      </w:r>
      <w:r w:rsidRPr="000E4A43">
        <w:rPr>
          <w:rFonts w:ascii="Times New Roman" w:eastAsia="Times New Roman" w:hAnsi="Times New Roman" w:cs="Times New Roman"/>
          <w:i/>
          <w:iCs/>
          <w:color w:val="222222"/>
        </w:rPr>
        <w:t>11</w:t>
      </w:r>
      <w:r w:rsidRPr="000E4A43">
        <w:rPr>
          <w:rFonts w:ascii="Times New Roman" w:eastAsia="Times New Roman" w:hAnsi="Times New Roman" w:cs="Times New Roman"/>
          <w:color w:val="222222"/>
          <w:shd w:val="clear" w:color="auto" w:fill="FFFFFF"/>
        </w:rPr>
        <w:t>(4), 46-54.</w:t>
      </w:r>
    </w:p>
    <w:p w14:paraId="330C3A14" w14:textId="6DC924BF" w:rsidR="000E4A43" w:rsidRPr="000E4A43" w:rsidRDefault="000E4A43" w:rsidP="00E235DA">
      <w:pPr>
        <w:spacing w:line="480" w:lineRule="auto"/>
        <w:ind w:left="720" w:hanging="720"/>
        <w:rPr>
          <w:rFonts w:ascii="Times New Roman" w:eastAsia="Times New Roman" w:hAnsi="Times New Roman" w:cs="Times New Roman"/>
        </w:rPr>
      </w:pPr>
      <w:r w:rsidRPr="000E4A43">
        <w:rPr>
          <w:rFonts w:ascii="Times New Roman" w:eastAsia="Times New Roman" w:hAnsi="Times New Roman" w:cs="Times New Roman"/>
          <w:color w:val="222222"/>
          <w:shd w:val="clear" w:color="auto" w:fill="FFFFFF"/>
        </w:rPr>
        <w:t>Grice, H. P. (1989). </w:t>
      </w:r>
      <w:r w:rsidRPr="000E4A43">
        <w:rPr>
          <w:rFonts w:ascii="Times New Roman" w:eastAsia="Times New Roman" w:hAnsi="Times New Roman" w:cs="Times New Roman"/>
          <w:i/>
          <w:iCs/>
          <w:color w:val="222222"/>
        </w:rPr>
        <w:t>Studies in the Way of Words</w:t>
      </w:r>
      <w:r w:rsidRPr="000E4A43">
        <w:rPr>
          <w:rFonts w:ascii="Times New Roman" w:eastAsia="Times New Roman" w:hAnsi="Times New Roman" w:cs="Times New Roman"/>
          <w:color w:val="222222"/>
          <w:shd w:val="clear" w:color="auto" w:fill="FFFFFF"/>
        </w:rPr>
        <w:t>. Harvard University Press.</w:t>
      </w:r>
    </w:p>
    <w:p w14:paraId="7DD7205E" w14:textId="5893AD98" w:rsidR="000E4A43" w:rsidRPr="000E4A43" w:rsidRDefault="000E4A43" w:rsidP="00E235DA">
      <w:pPr>
        <w:spacing w:line="480" w:lineRule="auto"/>
        <w:ind w:left="720" w:hanging="720"/>
        <w:rPr>
          <w:rFonts w:ascii="Times New Roman" w:eastAsia="Times New Roman" w:hAnsi="Times New Roman" w:cs="Times New Roman"/>
          <w:color w:val="222222"/>
          <w:shd w:val="clear" w:color="auto" w:fill="FFFFFF"/>
        </w:rPr>
      </w:pPr>
      <w:proofErr w:type="spellStart"/>
      <w:r w:rsidRPr="000E4A43">
        <w:rPr>
          <w:rFonts w:ascii="Times New Roman" w:eastAsia="Times New Roman" w:hAnsi="Times New Roman" w:cs="Times New Roman"/>
          <w:color w:val="222222"/>
          <w:shd w:val="clear" w:color="auto" w:fill="FFFFFF"/>
        </w:rPr>
        <w:t>Jurafsky</w:t>
      </w:r>
      <w:proofErr w:type="spellEnd"/>
      <w:r w:rsidRPr="000E4A43">
        <w:rPr>
          <w:rFonts w:ascii="Times New Roman" w:eastAsia="Times New Roman" w:hAnsi="Times New Roman" w:cs="Times New Roman"/>
          <w:color w:val="222222"/>
          <w:shd w:val="clear" w:color="auto" w:fill="FFFFFF"/>
        </w:rPr>
        <w:t xml:space="preserve">, D., </w:t>
      </w:r>
      <w:proofErr w:type="spellStart"/>
      <w:r w:rsidRPr="000E4A43">
        <w:rPr>
          <w:rFonts w:ascii="Times New Roman" w:eastAsia="Times New Roman" w:hAnsi="Times New Roman" w:cs="Times New Roman"/>
          <w:color w:val="222222"/>
          <w:shd w:val="clear" w:color="auto" w:fill="FFFFFF"/>
        </w:rPr>
        <w:t>Chahuneau</w:t>
      </w:r>
      <w:proofErr w:type="spellEnd"/>
      <w:r w:rsidRPr="000E4A43">
        <w:rPr>
          <w:rFonts w:ascii="Times New Roman" w:eastAsia="Times New Roman" w:hAnsi="Times New Roman" w:cs="Times New Roman"/>
          <w:color w:val="222222"/>
          <w:shd w:val="clear" w:color="auto" w:fill="FFFFFF"/>
        </w:rPr>
        <w:t>, V., Routledge, B., &amp; Smith, N. (2018). Linguistic markers of status in food culture: Bourdieu’s distinction in a menu corpus.</w:t>
      </w:r>
    </w:p>
    <w:p w14:paraId="3328381A" w14:textId="77777777" w:rsidR="000E4A43" w:rsidRPr="000E4A43" w:rsidRDefault="000E4A43" w:rsidP="00E235DA">
      <w:pPr>
        <w:spacing w:line="480" w:lineRule="auto"/>
        <w:ind w:left="720" w:hanging="720"/>
        <w:rPr>
          <w:rFonts w:ascii="Times New Roman" w:eastAsia="Times New Roman" w:hAnsi="Times New Roman" w:cs="Times New Roman"/>
        </w:rPr>
      </w:pPr>
      <w:r w:rsidRPr="000E4A43">
        <w:rPr>
          <w:rFonts w:ascii="Times New Roman" w:eastAsia="Times New Roman" w:hAnsi="Times New Roman" w:cs="Times New Roman"/>
          <w:color w:val="222222"/>
          <w:shd w:val="clear" w:color="auto" w:fill="FFFFFF"/>
        </w:rPr>
        <w:t>Lakoff, R. (2006). Identity à la carte: You are what you eat. </w:t>
      </w:r>
      <w:r w:rsidRPr="000E4A43">
        <w:rPr>
          <w:rFonts w:ascii="Times New Roman" w:eastAsia="Times New Roman" w:hAnsi="Times New Roman" w:cs="Times New Roman"/>
          <w:i/>
          <w:iCs/>
          <w:color w:val="222222"/>
        </w:rPr>
        <w:t>Studies in Interactional Sociolinguistics</w:t>
      </w:r>
      <w:r w:rsidRPr="000E4A43">
        <w:rPr>
          <w:rFonts w:ascii="Times New Roman" w:eastAsia="Times New Roman" w:hAnsi="Times New Roman" w:cs="Times New Roman"/>
          <w:color w:val="222222"/>
          <w:shd w:val="clear" w:color="auto" w:fill="FFFFFF"/>
        </w:rPr>
        <w:t>, </w:t>
      </w:r>
      <w:r w:rsidRPr="000E4A43">
        <w:rPr>
          <w:rFonts w:ascii="Times New Roman" w:eastAsia="Times New Roman" w:hAnsi="Times New Roman" w:cs="Times New Roman"/>
          <w:i/>
          <w:iCs/>
          <w:color w:val="222222"/>
        </w:rPr>
        <w:t>23</w:t>
      </w:r>
      <w:r w:rsidRPr="000E4A43">
        <w:rPr>
          <w:rFonts w:ascii="Times New Roman" w:eastAsia="Times New Roman" w:hAnsi="Times New Roman" w:cs="Times New Roman"/>
          <w:color w:val="222222"/>
          <w:shd w:val="clear" w:color="auto" w:fill="FFFFFF"/>
        </w:rPr>
        <w:t>, 142.</w:t>
      </w:r>
    </w:p>
    <w:p w14:paraId="347783F3" w14:textId="77777777" w:rsidR="000E4A43" w:rsidRPr="000E4A43" w:rsidRDefault="000E4A43" w:rsidP="000E4A43">
      <w:pPr>
        <w:rPr>
          <w:rFonts w:ascii="Times New Roman" w:eastAsia="Times New Roman" w:hAnsi="Times New Roman" w:cs="Times New Roman"/>
        </w:rPr>
      </w:pPr>
    </w:p>
    <w:p w14:paraId="4B011C26" w14:textId="77777777" w:rsidR="00AF787D" w:rsidRDefault="00AF787D">
      <w:pPr>
        <w:rPr>
          <w:rFonts w:ascii="Times New Roman" w:hAnsi="Times New Roman" w:cs="Times New Roman"/>
        </w:rPr>
      </w:pPr>
    </w:p>
    <w:p w14:paraId="622E7E59" w14:textId="2EC0454A" w:rsidR="00AF787D" w:rsidRPr="00D95E3B" w:rsidRDefault="00AF787D">
      <w:pPr>
        <w:rPr>
          <w:rFonts w:ascii="Times New Roman" w:hAnsi="Times New Roman" w:cs="Times New Roman"/>
        </w:rPr>
      </w:pPr>
    </w:p>
    <w:sectPr w:rsidR="00AF787D" w:rsidRPr="00D95E3B" w:rsidSect="00F91CFC">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32B215" w14:textId="77777777" w:rsidR="000C3049" w:rsidRDefault="000C3049" w:rsidP="002F1DF1">
      <w:r>
        <w:separator/>
      </w:r>
    </w:p>
  </w:endnote>
  <w:endnote w:type="continuationSeparator" w:id="0">
    <w:p w14:paraId="05EE9C07" w14:textId="77777777" w:rsidR="000C3049" w:rsidRDefault="000C3049" w:rsidP="002F1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DD5636" w14:textId="77777777" w:rsidR="000C3049" w:rsidRDefault="000C3049" w:rsidP="002F1DF1">
      <w:r>
        <w:separator/>
      </w:r>
    </w:p>
  </w:footnote>
  <w:footnote w:type="continuationSeparator" w:id="0">
    <w:p w14:paraId="5AF4969D" w14:textId="77777777" w:rsidR="000C3049" w:rsidRDefault="000C3049" w:rsidP="002F1D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635DC" w14:textId="0841455B" w:rsidR="002F1DF1" w:rsidRDefault="00777C29">
    <w:pPr>
      <w:pStyle w:val="Header"/>
    </w:pPr>
    <w:r>
      <w:t>LING 349</w:t>
    </w:r>
    <w:r w:rsidR="002F1DF1">
      <w:ptab w:relativeTo="margin" w:alignment="center" w:leader="none"/>
    </w:r>
    <w:r w:rsidR="002F1DF1">
      <w:ptab w:relativeTo="margin" w:alignment="right" w:leader="none"/>
    </w:r>
    <w:r>
      <w:t>9/19/20</w:t>
    </w:r>
  </w:p>
  <w:p w14:paraId="4B0E5E9E" w14:textId="48269481" w:rsidR="00777C29" w:rsidRDefault="00777C29">
    <w:pPr>
      <w:pStyle w:val="Header"/>
    </w:pPr>
    <w:r>
      <w:t>Kayla Nikc</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6DB"/>
    <w:rsid w:val="00011E01"/>
    <w:rsid w:val="000212C2"/>
    <w:rsid w:val="00075D68"/>
    <w:rsid w:val="00075FBD"/>
    <w:rsid w:val="00093EA6"/>
    <w:rsid w:val="000C3049"/>
    <w:rsid w:val="000E4A43"/>
    <w:rsid w:val="00134F89"/>
    <w:rsid w:val="00185811"/>
    <w:rsid w:val="00193FD6"/>
    <w:rsid w:val="00216880"/>
    <w:rsid w:val="002F1DF1"/>
    <w:rsid w:val="003155C7"/>
    <w:rsid w:val="003506A0"/>
    <w:rsid w:val="00355D92"/>
    <w:rsid w:val="00385BC8"/>
    <w:rsid w:val="0039460F"/>
    <w:rsid w:val="003F36A4"/>
    <w:rsid w:val="00400C47"/>
    <w:rsid w:val="00413F39"/>
    <w:rsid w:val="00433D37"/>
    <w:rsid w:val="004411D0"/>
    <w:rsid w:val="004D28C8"/>
    <w:rsid w:val="004F56BA"/>
    <w:rsid w:val="005810FE"/>
    <w:rsid w:val="00641144"/>
    <w:rsid w:val="006B406B"/>
    <w:rsid w:val="0073703C"/>
    <w:rsid w:val="00753402"/>
    <w:rsid w:val="00777C29"/>
    <w:rsid w:val="008816DB"/>
    <w:rsid w:val="00896613"/>
    <w:rsid w:val="008A3A14"/>
    <w:rsid w:val="008A4B86"/>
    <w:rsid w:val="008D3322"/>
    <w:rsid w:val="009536B2"/>
    <w:rsid w:val="00962AD3"/>
    <w:rsid w:val="0098772B"/>
    <w:rsid w:val="009C19AB"/>
    <w:rsid w:val="009C690E"/>
    <w:rsid w:val="00A4121C"/>
    <w:rsid w:val="00A7666F"/>
    <w:rsid w:val="00AF33A3"/>
    <w:rsid w:val="00AF787D"/>
    <w:rsid w:val="00B7017D"/>
    <w:rsid w:val="00B81D68"/>
    <w:rsid w:val="00B96D96"/>
    <w:rsid w:val="00BC216A"/>
    <w:rsid w:val="00C34A4F"/>
    <w:rsid w:val="00C75DFE"/>
    <w:rsid w:val="00D84DD9"/>
    <w:rsid w:val="00D95E3B"/>
    <w:rsid w:val="00DB7A69"/>
    <w:rsid w:val="00E04C48"/>
    <w:rsid w:val="00E23434"/>
    <w:rsid w:val="00E235DA"/>
    <w:rsid w:val="00E81EE2"/>
    <w:rsid w:val="00EA1467"/>
    <w:rsid w:val="00F91CFC"/>
    <w:rsid w:val="00FB3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B692F"/>
  <w15:chartTrackingRefBased/>
  <w15:docId w15:val="{3233B003-3C1B-4147-AF07-966CC4A54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E4A43"/>
  </w:style>
  <w:style w:type="paragraph" w:styleId="Header">
    <w:name w:val="header"/>
    <w:basedOn w:val="Normal"/>
    <w:link w:val="HeaderChar"/>
    <w:uiPriority w:val="99"/>
    <w:unhideWhenUsed/>
    <w:rsid w:val="002F1DF1"/>
    <w:pPr>
      <w:tabs>
        <w:tab w:val="center" w:pos="4680"/>
        <w:tab w:val="right" w:pos="9360"/>
      </w:tabs>
    </w:pPr>
  </w:style>
  <w:style w:type="character" w:customStyle="1" w:styleId="HeaderChar">
    <w:name w:val="Header Char"/>
    <w:basedOn w:val="DefaultParagraphFont"/>
    <w:link w:val="Header"/>
    <w:uiPriority w:val="99"/>
    <w:rsid w:val="002F1DF1"/>
  </w:style>
  <w:style w:type="paragraph" w:styleId="Footer">
    <w:name w:val="footer"/>
    <w:basedOn w:val="Normal"/>
    <w:link w:val="FooterChar"/>
    <w:uiPriority w:val="99"/>
    <w:unhideWhenUsed/>
    <w:rsid w:val="002F1DF1"/>
    <w:pPr>
      <w:tabs>
        <w:tab w:val="center" w:pos="4680"/>
        <w:tab w:val="right" w:pos="9360"/>
      </w:tabs>
    </w:pPr>
  </w:style>
  <w:style w:type="character" w:customStyle="1" w:styleId="FooterChar">
    <w:name w:val="Footer Char"/>
    <w:basedOn w:val="DefaultParagraphFont"/>
    <w:link w:val="Footer"/>
    <w:uiPriority w:val="99"/>
    <w:rsid w:val="002F1DF1"/>
  </w:style>
  <w:style w:type="paragraph" w:styleId="BalloonText">
    <w:name w:val="Balloon Text"/>
    <w:basedOn w:val="Normal"/>
    <w:link w:val="BalloonTextChar"/>
    <w:uiPriority w:val="99"/>
    <w:semiHidden/>
    <w:unhideWhenUsed/>
    <w:rsid w:val="004411D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411D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8901066">
      <w:bodyDiv w:val="1"/>
      <w:marLeft w:val="0"/>
      <w:marRight w:val="0"/>
      <w:marTop w:val="0"/>
      <w:marBottom w:val="0"/>
      <w:divBdr>
        <w:top w:val="none" w:sz="0" w:space="0" w:color="auto"/>
        <w:left w:val="none" w:sz="0" w:space="0" w:color="auto"/>
        <w:bottom w:val="none" w:sz="0" w:space="0" w:color="auto"/>
        <w:right w:val="none" w:sz="0" w:space="0" w:color="auto"/>
      </w:divBdr>
    </w:div>
    <w:div w:id="1190223069">
      <w:bodyDiv w:val="1"/>
      <w:marLeft w:val="0"/>
      <w:marRight w:val="0"/>
      <w:marTop w:val="0"/>
      <w:marBottom w:val="0"/>
      <w:divBdr>
        <w:top w:val="none" w:sz="0" w:space="0" w:color="auto"/>
        <w:left w:val="none" w:sz="0" w:space="0" w:color="auto"/>
        <w:bottom w:val="none" w:sz="0" w:space="0" w:color="auto"/>
        <w:right w:val="none" w:sz="0" w:space="0" w:color="auto"/>
      </w:divBdr>
    </w:div>
    <w:div w:id="1202207885">
      <w:bodyDiv w:val="1"/>
      <w:marLeft w:val="0"/>
      <w:marRight w:val="0"/>
      <w:marTop w:val="0"/>
      <w:marBottom w:val="0"/>
      <w:divBdr>
        <w:top w:val="none" w:sz="0" w:space="0" w:color="auto"/>
        <w:left w:val="none" w:sz="0" w:space="0" w:color="auto"/>
        <w:bottom w:val="none" w:sz="0" w:space="0" w:color="auto"/>
        <w:right w:val="none" w:sz="0" w:space="0" w:color="auto"/>
      </w:divBdr>
    </w:div>
    <w:div w:id="1273896115">
      <w:bodyDiv w:val="1"/>
      <w:marLeft w:val="0"/>
      <w:marRight w:val="0"/>
      <w:marTop w:val="0"/>
      <w:marBottom w:val="0"/>
      <w:divBdr>
        <w:top w:val="none" w:sz="0" w:space="0" w:color="auto"/>
        <w:left w:val="none" w:sz="0" w:space="0" w:color="auto"/>
        <w:bottom w:val="none" w:sz="0" w:space="0" w:color="auto"/>
        <w:right w:val="none" w:sz="0" w:space="0" w:color="auto"/>
      </w:divBdr>
    </w:div>
    <w:div w:id="1449198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255</TotalTime>
  <Pages>6</Pages>
  <Words>1302</Words>
  <Characters>7426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Kayla Nikc</dc:creator>
  <cp:keywords/>
  <dc:description/>
  <cp:lastModifiedBy>Kayla Nikc</cp:lastModifiedBy>
  <cp:revision>35</cp:revision>
  <dcterms:created xsi:type="dcterms:W3CDTF">2020-09-17T12:39:00Z</dcterms:created>
  <dcterms:modified xsi:type="dcterms:W3CDTF">2020-09-21T17:50:00Z</dcterms:modified>
</cp:coreProperties>
</file>