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B006E" w14:textId="43431F4B" w:rsidR="005265B9" w:rsidRPr="0014006D" w:rsidRDefault="005265B9" w:rsidP="00B1196D">
      <w:pPr>
        <w:spacing w:line="480" w:lineRule="auto"/>
        <w:jc w:val="center"/>
        <w:rPr>
          <w:color w:val="000000" w:themeColor="text1"/>
          <w:u w:val="single"/>
        </w:rPr>
      </w:pPr>
      <w:r w:rsidRPr="0014006D">
        <w:rPr>
          <w:color w:val="000000" w:themeColor="text1"/>
          <w:u w:val="single"/>
        </w:rPr>
        <w:t xml:space="preserve">Impact of </w:t>
      </w:r>
      <w:r w:rsidR="00FE3180" w:rsidRPr="0014006D">
        <w:rPr>
          <w:color w:val="000000" w:themeColor="text1"/>
          <w:u w:val="single"/>
        </w:rPr>
        <w:t xml:space="preserve">SARS-CoV-2 Pandemic on the Prevalence of Death Anxiety in Healthcare Workers and Citizens in Heavily Impacted Countries </w:t>
      </w:r>
    </w:p>
    <w:p w14:paraId="528C92A9" w14:textId="77777777" w:rsidR="005265B9" w:rsidRPr="0014006D" w:rsidRDefault="005265B9" w:rsidP="00B1196D">
      <w:pPr>
        <w:spacing w:line="480" w:lineRule="auto"/>
        <w:jc w:val="both"/>
        <w:rPr>
          <w:color w:val="000000" w:themeColor="text1"/>
        </w:rPr>
      </w:pPr>
      <w:r w:rsidRPr="0014006D">
        <w:rPr>
          <w:color w:val="000000" w:themeColor="text1"/>
        </w:rPr>
        <w:tab/>
      </w:r>
    </w:p>
    <w:p w14:paraId="0374F10D" w14:textId="58336585" w:rsidR="005265B9" w:rsidRPr="0014006D" w:rsidRDefault="007A304A" w:rsidP="00B1196D">
      <w:pPr>
        <w:spacing w:line="480" w:lineRule="auto"/>
        <w:ind w:firstLine="720"/>
        <w:jc w:val="both"/>
        <w:rPr>
          <w:color w:val="000000" w:themeColor="text1"/>
        </w:rPr>
      </w:pPr>
      <w:r>
        <w:rPr>
          <w:color w:val="000000" w:themeColor="text1"/>
        </w:rPr>
        <w:t>During</w:t>
      </w:r>
      <w:r w:rsidR="005265B9" w:rsidRPr="0014006D">
        <w:rPr>
          <w:color w:val="000000" w:themeColor="text1"/>
        </w:rPr>
        <w:t xml:space="preserve"> the past year, an outbreak of </w:t>
      </w:r>
      <w:r>
        <w:rPr>
          <w:color w:val="000000" w:themeColor="text1"/>
        </w:rPr>
        <w:t xml:space="preserve">a </w:t>
      </w:r>
      <w:r w:rsidR="005265B9" w:rsidRPr="0014006D">
        <w:rPr>
          <w:color w:val="000000" w:themeColor="text1"/>
        </w:rPr>
        <w:t xml:space="preserve">novel </w:t>
      </w:r>
      <w:r w:rsidR="00FE3180" w:rsidRPr="0014006D">
        <w:rPr>
          <w:color w:val="000000" w:themeColor="text1"/>
        </w:rPr>
        <w:t>c</w:t>
      </w:r>
      <w:r w:rsidR="005265B9" w:rsidRPr="0014006D">
        <w:rPr>
          <w:color w:val="000000" w:themeColor="text1"/>
        </w:rPr>
        <w:t>oronavirus,</w:t>
      </w:r>
      <w:r w:rsidR="00FE3180" w:rsidRPr="0014006D">
        <w:rPr>
          <w:color w:val="000000" w:themeColor="text1"/>
        </w:rPr>
        <w:t xml:space="preserve"> known as</w:t>
      </w:r>
      <w:r w:rsidR="005265B9" w:rsidRPr="0014006D">
        <w:rPr>
          <w:color w:val="000000" w:themeColor="text1"/>
        </w:rPr>
        <w:t xml:space="preserve"> SARS-CoV-2 or COVID-19, has spread across the globe, causing more than 47,930,000 confirmed cases with over 1,221,000 deaths, as reported by the World Health Organization</w:t>
      </w:r>
      <w:r w:rsidR="00FE3180" w:rsidRPr="0014006D">
        <w:rPr>
          <w:color w:val="000000" w:themeColor="text1"/>
        </w:rPr>
        <w:t xml:space="preserve">, who </w:t>
      </w:r>
      <w:r w:rsidR="0076548A" w:rsidRPr="0014006D">
        <w:rPr>
          <w:color w:val="000000" w:themeColor="text1"/>
        </w:rPr>
        <w:t xml:space="preserve">declared </w:t>
      </w:r>
      <w:r w:rsidR="00FE3180" w:rsidRPr="0014006D">
        <w:rPr>
          <w:color w:val="000000" w:themeColor="text1"/>
        </w:rPr>
        <w:t xml:space="preserve">the disease </w:t>
      </w:r>
      <w:r w:rsidR="0076548A" w:rsidRPr="0014006D">
        <w:rPr>
          <w:color w:val="000000" w:themeColor="text1"/>
        </w:rPr>
        <w:t>a pandemic on March 11, 2020</w:t>
      </w:r>
      <w:r w:rsidR="003A5FB6" w:rsidRPr="0014006D">
        <w:rPr>
          <w:color w:val="000000" w:themeColor="text1"/>
        </w:rPr>
        <w:t xml:space="preserve"> (</w:t>
      </w:r>
      <w:r w:rsidR="00FE3180" w:rsidRPr="0014006D">
        <w:rPr>
          <w:color w:val="000000" w:themeColor="text1"/>
        </w:rPr>
        <w:t xml:space="preserve"> WHO, 2020; </w:t>
      </w:r>
      <w:proofErr w:type="spellStart"/>
      <w:r w:rsidR="003A5FB6" w:rsidRPr="0014006D">
        <w:rPr>
          <w:color w:val="000000" w:themeColor="text1"/>
        </w:rPr>
        <w:t>Cucinotta</w:t>
      </w:r>
      <w:proofErr w:type="spellEnd"/>
      <w:r w:rsidR="003A5FB6" w:rsidRPr="0014006D">
        <w:rPr>
          <w:color w:val="000000" w:themeColor="text1"/>
        </w:rPr>
        <w:t xml:space="preserve"> &amp; </w:t>
      </w:r>
      <w:proofErr w:type="spellStart"/>
      <w:r w:rsidR="003A5FB6" w:rsidRPr="0014006D">
        <w:rPr>
          <w:color w:val="000000" w:themeColor="text1"/>
        </w:rPr>
        <w:t>Vanelli</w:t>
      </w:r>
      <w:proofErr w:type="spellEnd"/>
      <w:r w:rsidR="003A5FB6" w:rsidRPr="0014006D">
        <w:rPr>
          <w:color w:val="000000" w:themeColor="text1"/>
        </w:rPr>
        <w:t xml:space="preserve">, 2020). </w:t>
      </w:r>
      <w:r w:rsidR="00D96AB6" w:rsidRPr="0014006D">
        <w:rPr>
          <w:color w:val="000000" w:themeColor="text1"/>
        </w:rPr>
        <w:t xml:space="preserve">While infection with SARS-CoV-2 can cause a range of symptoms, the novel virus can be deadly for elderly individuals or those with compromised immune systems. </w:t>
      </w:r>
      <w:r w:rsidR="00FE3180" w:rsidRPr="0014006D">
        <w:rPr>
          <w:color w:val="000000" w:themeColor="text1"/>
        </w:rPr>
        <w:t>To</w:t>
      </w:r>
      <w:r w:rsidR="00D96AB6" w:rsidRPr="0014006D">
        <w:rPr>
          <w:color w:val="000000" w:themeColor="text1"/>
        </w:rPr>
        <w:t xml:space="preserve"> prevent the spread of SARS-CoV-2, many countries have implemented lockdowns to keep people indoors and separated from one another</w:t>
      </w:r>
      <w:r w:rsidR="00FE3180" w:rsidRPr="0014006D">
        <w:rPr>
          <w:color w:val="000000" w:themeColor="text1"/>
        </w:rPr>
        <w:t>, though, these strategies rely heavily on citizen compliance and participation</w:t>
      </w:r>
      <w:r w:rsidR="00D96AB6" w:rsidRPr="0014006D">
        <w:rPr>
          <w:color w:val="000000" w:themeColor="text1"/>
        </w:rPr>
        <w:t>. Additionally, health</w:t>
      </w:r>
      <w:r w:rsidR="00FC1A80" w:rsidRPr="0014006D">
        <w:rPr>
          <w:color w:val="000000" w:themeColor="text1"/>
        </w:rPr>
        <w:t xml:space="preserve"> organizations</w:t>
      </w:r>
      <w:r w:rsidR="00D96AB6" w:rsidRPr="0014006D">
        <w:rPr>
          <w:color w:val="000000" w:themeColor="text1"/>
        </w:rPr>
        <w:t xml:space="preserve"> like the WHO and the Centers for Disease Control and Prevention (CDC) have advised specific protocols for individuals and healthcare facilities to mitigate the spread of this novel virus. </w:t>
      </w:r>
    </w:p>
    <w:p w14:paraId="3A7F38F7" w14:textId="1612C106" w:rsidR="00D96AB6" w:rsidRPr="0014006D" w:rsidRDefault="00D96AB6" w:rsidP="00B1196D">
      <w:pPr>
        <w:spacing w:line="480" w:lineRule="auto"/>
        <w:ind w:firstLine="720"/>
        <w:jc w:val="both"/>
        <w:rPr>
          <w:color w:val="000000" w:themeColor="text1"/>
        </w:rPr>
      </w:pPr>
      <w:r w:rsidRPr="0014006D">
        <w:rPr>
          <w:color w:val="000000" w:themeColor="text1"/>
        </w:rPr>
        <w:t>These new circumstances have undoubt</w:t>
      </w:r>
      <w:r w:rsidR="007A304A">
        <w:rPr>
          <w:color w:val="000000" w:themeColor="text1"/>
        </w:rPr>
        <w:t>ed</w:t>
      </w:r>
      <w:r w:rsidRPr="0014006D">
        <w:rPr>
          <w:color w:val="000000" w:themeColor="text1"/>
        </w:rPr>
        <w:t xml:space="preserve">ly negatively impacted the mental health of people around the world. Not only have many families had to deal with grief resulting from the loss of a loved one, but isolation and mass disease spread </w:t>
      </w:r>
      <w:r w:rsidR="00FE3180" w:rsidRPr="0014006D">
        <w:rPr>
          <w:color w:val="000000" w:themeColor="text1"/>
        </w:rPr>
        <w:t xml:space="preserve">can also increase anxiety and stress in individuals </w:t>
      </w:r>
      <w:r w:rsidRPr="0014006D">
        <w:rPr>
          <w:color w:val="000000" w:themeColor="text1"/>
        </w:rPr>
        <w:t>(</w:t>
      </w:r>
      <w:r w:rsidR="00FC1A80" w:rsidRPr="0014006D">
        <w:rPr>
          <w:color w:val="000000" w:themeColor="text1"/>
        </w:rPr>
        <w:t>Lee et. al, 2020; Brook and Clark, 2020; Penberthy et. al, 2020</w:t>
      </w:r>
      <w:r w:rsidRPr="0014006D">
        <w:rPr>
          <w:color w:val="000000" w:themeColor="text1"/>
        </w:rPr>
        <w:t>). The extent</w:t>
      </w:r>
      <w:r w:rsidR="00C35D85" w:rsidRPr="0014006D">
        <w:rPr>
          <w:color w:val="000000" w:themeColor="text1"/>
        </w:rPr>
        <w:t xml:space="preserve"> of SARS-CoV-2’s impact on mental health</w:t>
      </w:r>
      <w:r w:rsidRPr="0014006D">
        <w:rPr>
          <w:color w:val="000000" w:themeColor="text1"/>
        </w:rPr>
        <w:t xml:space="preserve"> is currently unknown, but there are many recent studies</w:t>
      </w:r>
      <w:r w:rsidR="00FE3180" w:rsidRPr="0014006D">
        <w:rPr>
          <w:color w:val="000000" w:themeColor="text1"/>
        </w:rPr>
        <w:t xml:space="preserve"> across the globe</w:t>
      </w:r>
      <w:r w:rsidRPr="0014006D">
        <w:rPr>
          <w:color w:val="000000" w:themeColor="text1"/>
        </w:rPr>
        <w:t xml:space="preserve"> which have worked quickly to address this </w:t>
      </w:r>
      <w:r w:rsidR="00C35D85" w:rsidRPr="0014006D">
        <w:rPr>
          <w:color w:val="000000" w:themeColor="text1"/>
        </w:rPr>
        <w:t xml:space="preserve">phenomenon. </w:t>
      </w:r>
    </w:p>
    <w:p w14:paraId="27BE1B1D" w14:textId="10EA636C" w:rsidR="005265B9" w:rsidRPr="0014006D" w:rsidRDefault="00C35D85" w:rsidP="00B1196D">
      <w:pPr>
        <w:spacing w:line="480" w:lineRule="auto"/>
        <w:ind w:firstLine="720"/>
        <w:jc w:val="both"/>
        <w:rPr>
          <w:color w:val="000000" w:themeColor="text1"/>
        </w:rPr>
      </w:pPr>
      <w:r w:rsidRPr="0014006D">
        <w:rPr>
          <w:color w:val="000000" w:themeColor="text1"/>
        </w:rPr>
        <w:t xml:space="preserve">Death Anxiety, or </w:t>
      </w:r>
      <w:r w:rsidR="00FE3180" w:rsidRPr="0014006D">
        <w:rPr>
          <w:color w:val="000000" w:themeColor="text1"/>
        </w:rPr>
        <w:t>t</w:t>
      </w:r>
      <w:r w:rsidRPr="0014006D">
        <w:rPr>
          <w:color w:val="000000" w:themeColor="text1"/>
        </w:rPr>
        <w:t xml:space="preserve">hanatophobia, is one specific lens through which SARS-CoV-2’s impact on mental health has been examined recently. The American Psychological Association defines death anxiety as </w:t>
      </w:r>
      <w:r w:rsidR="00FE3180" w:rsidRPr="0014006D">
        <w:rPr>
          <w:color w:val="000000" w:themeColor="text1"/>
        </w:rPr>
        <w:t>“a persistent and irrational fear of death or dying”</w:t>
      </w:r>
      <w:r w:rsidR="001C25D5" w:rsidRPr="0014006D">
        <w:rPr>
          <w:color w:val="000000" w:themeColor="text1"/>
        </w:rPr>
        <w:t xml:space="preserve"> (APA Dictionary of </w:t>
      </w:r>
      <w:r w:rsidR="001C25D5" w:rsidRPr="0014006D">
        <w:rPr>
          <w:color w:val="000000" w:themeColor="text1"/>
        </w:rPr>
        <w:lastRenderedPageBreak/>
        <w:t>Psychology)</w:t>
      </w:r>
      <w:r w:rsidRPr="0014006D">
        <w:rPr>
          <w:color w:val="000000" w:themeColor="text1"/>
        </w:rPr>
        <w:t xml:space="preserve">. Death Anxiety can include many fears engrained in the act of dying, </w:t>
      </w:r>
      <w:r w:rsidR="00434813" w:rsidRPr="0014006D">
        <w:rPr>
          <w:color w:val="000000" w:themeColor="text1"/>
        </w:rPr>
        <w:t>including</w:t>
      </w:r>
      <w:r w:rsidRPr="0014006D">
        <w:rPr>
          <w:color w:val="000000" w:themeColor="text1"/>
        </w:rPr>
        <w:t xml:space="preserve"> fear of death itself, fear of the dying process, fear of the unknown, and fear for the well-being of loved ones, among others (</w:t>
      </w:r>
      <w:proofErr w:type="spellStart"/>
      <w:r w:rsidR="00434813" w:rsidRPr="0014006D">
        <w:rPr>
          <w:color w:val="000000" w:themeColor="text1"/>
        </w:rPr>
        <w:t>Sinoff</w:t>
      </w:r>
      <w:proofErr w:type="spellEnd"/>
      <w:r w:rsidR="00434813" w:rsidRPr="0014006D">
        <w:rPr>
          <w:color w:val="000000" w:themeColor="text1"/>
        </w:rPr>
        <w:t xml:space="preserve">, 2017; Zhang et. al, 2019; </w:t>
      </w:r>
      <w:proofErr w:type="spellStart"/>
      <w:r w:rsidR="00434813" w:rsidRPr="0014006D">
        <w:rPr>
          <w:color w:val="000000" w:themeColor="text1"/>
        </w:rPr>
        <w:t>Lázaro-Peréz</w:t>
      </w:r>
      <w:proofErr w:type="spellEnd"/>
      <w:r w:rsidR="00434813" w:rsidRPr="0014006D">
        <w:rPr>
          <w:color w:val="000000" w:themeColor="text1"/>
        </w:rPr>
        <w:t xml:space="preserve"> et. al, 2020). </w:t>
      </w:r>
      <w:r w:rsidRPr="0014006D">
        <w:rPr>
          <w:color w:val="000000" w:themeColor="text1"/>
        </w:rPr>
        <w:t>In this paper, I will evaluate the risk for death anxiety in the context of the SARS-CoV-2 pandemic</w:t>
      </w:r>
      <w:r w:rsidR="004C36B0" w:rsidRPr="0014006D">
        <w:rPr>
          <w:color w:val="000000" w:themeColor="text1"/>
        </w:rPr>
        <w:t xml:space="preserve">, specifically </w:t>
      </w:r>
      <w:r w:rsidR="00434813" w:rsidRPr="0014006D">
        <w:rPr>
          <w:color w:val="000000" w:themeColor="text1"/>
        </w:rPr>
        <w:t xml:space="preserve">addressing </w:t>
      </w:r>
      <w:r w:rsidR="00FE3180" w:rsidRPr="0014006D">
        <w:rPr>
          <w:color w:val="000000" w:themeColor="text1"/>
        </w:rPr>
        <w:t xml:space="preserve">severely impacted </w:t>
      </w:r>
      <w:r w:rsidR="004C36B0" w:rsidRPr="0014006D">
        <w:rPr>
          <w:color w:val="000000" w:themeColor="text1"/>
        </w:rPr>
        <w:t>countries that have recently published studies related to death anxiety in their population. I will also</w:t>
      </w:r>
      <w:r w:rsidRPr="0014006D">
        <w:rPr>
          <w:color w:val="000000" w:themeColor="text1"/>
        </w:rPr>
        <w:t xml:space="preserve"> address the presentation of death anxiety and its consequences </w:t>
      </w:r>
      <w:r w:rsidR="004C36B0" w:rsidRPr="0014006D">
        <w:rPr>
          <w:color w:val="000000" w:themeColor="text1"/>
        </w:rPr>
        <w:t>and evaluate possible options to mitigate</w:t>
      </w:r>
      <w:r w:rsidR="00A32473" w:rsidRPr="0014006D">
        <w:rPr>
          <w:color w:val="000000" w:themeColor="text1"/>
        </w:rPr>
        <w:t xml:space="preserve"> and alleviate</w:t>
      </w:r>
      <w:r w:rsidR="004C36B0" w:rsidRPr="0014006D">
        <w:rPr>
          <w:color w:val="000000" w:themeColor="text1"/>
        </w:rPr>
        <w:t xml:space="preserve"> fear of death given the current circumstances. </w:t>
      </w:r>
    </w:p>
    <w:p w14:paraId="2C5846D5" w14:textId="3D059007" w:rsidR="005265B9" w:rsidRPr="0014006D" w:rsidRDefault="00C93554" w:rsidP="00B1196D">
      <w:pPr>
        <w:spacing w:line="480" w:lineRule="auto"/>
        <w:ind w:firstLine="720"/>
        <w:jc w:val="both"/>
        <w:rPr>
          <w:color w:val="000000" w:themeColor="text1"/>
        </w:rPr>
      </w:pPr>
      <w:r w:rsidRPr="0014006D">
        <w:rPr>
          <w:color w:val="000000" w:themeColor="text1"/>
        </w:rPr>
        <w:t>Though death anxiety is not classified as a distinct disorder</w:t>
      </w:r>
      <w:r w:rsidR="00A32473" w:rsidRPr="0014006D">
        <w:rPr>
          <w:color w:val="000000" w:themeColor="text1"/>
        </w:rPr>
        <w:t xml:space="preserve"> by the Diagnostic and Statistical Manual or Mental Disorders (DSM-5)</w:t>
      </w:r>
      <w:r w:rsidRPr="0014006D">
        <w:rPr>
          <w:color w:val="000000" w:themeColor="text1"/>
        </w:rPr>
        <w:t>, it may manifest in patients</w:t>
      </w:r>
      <w:r w:rsidR="007A304A">
        <w:rPr>
          <w:color w:val="000000" w:themeColor="text1"/>
        </w:rPr>
        <w:t xml:space="preserve"> similarly</w:t>
      </w:r>
      <w:r w:rsidRPr="0014006D">
        <w:rPr>
          <w:color w:val="000000" w:themeColor="text1"/>
        </w:rPr>
        <w:t xml:space="preserve"> to other anxiety or depressive disorders. </w:t>
      </w:r>
      <w:r w:rsidR="00A32473" w:rsidRPr="0014006D">
        <w:rPr>
          <w:color w:val="000000" w:themeColor="text1"/>
        </w:rPr>
        <w:t>While</w:t>
      </w:r>
      <w:r w:rsidRPr="0014006D">
        <w:rPr>
          <w:color w:val="000000" w:themeColor="text1"/>
        </w:rPr>
        <w:t xml:space="preserve"> it is normal to have some anxiety surrounding death and dying, people with thanatophobia </w:t>
      </w:r>
      <w:r w:rsidR="00A32473" w:rsidRPr="0014006D">
        <w:rPr>
          <w:color w:val="000000" w:themeColor="text1"/>
        </w:rPr>
        <w:t>will</w:t>
      </w:r>
      <w:r w:rsidRPr="0014006D">
        <w:rPr>
          <w:color w:val="000000" w:themeColor="text1"/>
        </w:rPr>
        <w:t xml:space="preserve"> experience extreme anxiety or fear related to death, separation, or worry for loved ones when they consider their own mortality to a point when these symptoms interfere with the person’s daily life</w:t>
      </w:r>
      <w:r w:rsidR="003A5FB6" w:rsidRPr="0014006D">
        <w:rPr>
          <w:color w:val="000000" w:themeColor="text1"/>
        </w:rPr>
        <w:t xml:space="preserve"> (Thanatophobia, </w:t>
      </w:r>
      <w:r w:rsidR="00A32473" w:rsidRPr="0014006D">
        <w:rPr>
          <w:color w:val="000000" w:themeColor="text1"/>
        </w:rPr>
        <w:t>2020</w:t>
      </w:r>
      <w:r w:rsidR="003A5FB6" w:rsidRPr="0014006D">
        <w:rPr>
          <w:color w:val="000000" w:themeColor="text1"/>
        </w:rPr>
        <w:t xml:space="preserve">). </w:t>
      </w:r>
      <w:r w:rsidR="00171611" w:rsidRPr="0014006D">
        <w:rPr>
          <w:color w:val="000000" w:themeColor="text1"/>
        </w:rPr>
        <w:t>There may also be physical indicators of</w:t>
      </w:r>
      <w:r w:rsidR="00A32473" w:rsidRPr="0014006D">
        <w:rPr>
          <w:color w:val="000000" w:themeColor="text1"/>
        </w:rPr>
        <w:t xml:space="preserve"> fear and</w:t>
      </w:r>
      <w:r w:rsidR="00171611" w:rsidRPr="0014006D">
        <w:rPr>
          <w:color w:val="000000" w:themeColor="text1"/>
        </w:rPr>
        <w:t xml:space="preserve"> anxiety such as dizziness, difficulty making decisions, paranoia, insomnia, and confusion, among others </w:t>
      </w:r>
      <w:r w:rsidR="001C25D5" w:rsidRPr="0014006D">
        <w:rPr>
          <w:color w:val="000000" w:themeColor="text1"/>
        </w:rPr>
        <w:t>(Holland &amp; Legg, 2019</w:t>
      </w:r>
      <w:r w:rsidR="00171611" w:rsidRPr="0014006D">
        <w:rPr>
          <w:color w:val="000000" w:themeColor="text1"/>
        </w:rPr>
        <w:t xml:space="preserve">). </w:t>
      </w:r>
      <w:r w:rsidRPr="0014006D">
        <w:rPr>
          <w:color w:val="000000" w:themeColor="text1"/>
        </w:rPr>
        <w:t>According to the DSM-5, thanatophobia is diagnosable if the fear arises almost every time a person thinks about dying, if the fear persists for more than 6 months, and if the fear gets in the way of everyday life or relationships (</w:t>
      </w:r>
      <w:r w:rsidR="001C25D5" w:rsidRPr="0014006D">
        <w:rPr>
          <w:color w:val="000000" w:themeColor="text1"/>
        </w:rPr>
        <w:t xml:space="preserve">APA, 2013). </w:t>
      </w:r>
    </w:p>
    <w:p w14:paraId="77BD1B6C" w14:textId="650FB998" w:rsidR="00A24948" w:rsidRPr="0014006D" w:rsidRDefault="00C93554" w:rsidP="00B1196D">
      <w:pPr>
        <w:spacing w:line="480" w:lineRule="auto"/>
        <w:ind w:firstLine="720"/>
        <w:jc w:val="both"/>
        <w:rPr>
          <w:color w:val="000000" w:themeColor="text1"/>
        </w:rPr>
      </w:pPr>
      <w:r w:rsidRPr="0014006D">
        <w:rPr>
          <w:color w:val="000000" w:themeColor="text1"/>
        </w:rPr>
        <w:t>Prior to the 2019 outbreak of the novel coronavirus, studies examining the prevalence and impact of death anxiety were largely focused on elderly populations. As older individuals are statistically more likely to pass away, many researchers hypothesize these individuals w</w:t>
      </w:r>
      <w:r w:rsidR="00A32473" w:rsidRPr="0014006D">
        <w:rPr>
          <w:color w:val="000000" w:themeColor="text1"/>
        </w:rPr>
        <w:t>ill</w:t>
      </w:r>
      <w:r w:rsidRPr="0014006D">
        <w:rPr>
          <w:color w:val="000000" w:themeColor="text1"/>
        </w:rPr>
        <w:t xml:space="preserve"> be the most at risk for developing a fear of death as they approach the end of their lives. Because elderly populations are predicted to be the fastest growing demographics for developed countries (</w:t>
      </w:r>
      <w:r w:rsidR="00FC1A80" w:rsidRPr="0014006D">
        <w:rPr>
          <w:color w:val="000000" w:themeColor="text1"/>
        </w:rPr>
        <w:t xml:space="preserve">United </w:t>
      </w:r>
      <w:r w:rsidR="00FC1A80" w:rsidRPr="0014006D">
        <w:rPr>
          <w:color w:val="000000" w:themeColor="text1"/>
        </w:rPr>
        <w:lastRenderedPageBreak/>
        <w:t>Nations, 2019</w:t>
      </w:r>
      <w:r w:rsidRPr="0014006D">
        <w:rPr>
          <w:color w:val="000000" w:themeColor="text1"/>
        </w:rPr>
        <w:t xml:space="preserve">), the prevalence of death anxiety </w:t>
      </w:r>
      <w:r w:rsidR="00A32473" w:rsidRPr="0014006D">
        <w:rPr>
          <w:color w:val="000000" w:themeColor="text1"/>
        </w:rPr>
        <w:t xml:space="preserve">is expected </w:t>
      </w:r>
      <w:r w:rsidRPr="0014006D">
        <w:rPr>
          <w:color w:val="000000" w:themeColor="text1"/>
        </w:rPr>
        <w:t xml:space="preserve">to increase along with this expansion. However, while many older individuals do suffer from </w:t>
      </w:r>
      <w:r w:rsidR="00A32473" w:rsidRPr="0014006D">
        <w:rPr>
          <w:color w:val="000000" w:themeColor="text1"/>
        </w:rPr>
        <w:t>t</w:t>
      </w:r>
      <w:r w:rsidRPr="0014006D">
        <w:rPr>
          <w:color w:val="000000" w:themeColor="text1"/>
        </w:rPr>
        <w:t xml:space="preserve">hanatophobia, people at all stages of life can experience extreme anxiety when contemplating mortality. </w:t>
      </w:r>
    </w:p>
    <w:p w14:paraId="1052A75A" w14:textId="4E901047" w:rsidR="00D20962" w:rsidRPr="0014006D" w:rsidRDefault="00C93554" w:rsidP="00B1196D">
      <w:pPr>
        <w:spacing w:line="480" w:lineRule="auto"/>
        <w:ind w:firstLine="720"/>
        <w:jc w:val="both"/>
        <w:rPr>
          <w:color w:val="000000" w:themeColor="text1"/>
          <w:shd w:val="clear" w:color="auto" w:fill="FFFFFF"/>
        </w:rPr>
      </w:pPr>
      <w:r w:rsidRPr="0014006D">
        <w:rPr>
          <w:color w:val="000000" w:themeColor="text1"/>
        </w:rPr>
        <w:t xml:space="preserve">Several studies have examined possible factors that might influence the development of death anxiety in an individual. Perhaps unsurprisingly, </w:t>
      </w:r>
      <w:r w:rsidR="00C21A1F" w:rsidRPr="0014006D">
        <w:rPr>
          <w:color w:val="000000" w:themeColor="text1"/>
        </w:rPr>
        <w:t xml:space="preserve">these </w:t>
      </w:r>
      <w:r w:rsidR="00A32473" w:rsidRPr="0014006D">
        <w:rPr>
          <w:color w:val="000000" w:themeColor="text1"/>
        </w:rPr>
        <w:t>papers</w:t>
      </w:r>
      <w:r w:rsidR="00C21A1F" w:rsidRPr="0014006D">
        <w:rPr>
          <w:color w:val="000000" w:themeColor="text1"/>
        </w:rPr>
        <w:t xml:space="preserve"> have centered on phenomenon such as cultural values, religion, and self-perception as possible predictors of thanatophobia.</w:t>
      </w:r>
      <w:r w:rsidR="003A5BE0" w:rsidRPr="0014006D">
        <w:rPr>
          <w:color w:val="000000" w:themeColor="text1"/>
        </w:rPr>
        <w:t xml:space="preserve"> Terror Management Theory (TMT), developed by </w:t>
      </w:r>
      <w:r w:rsidR="003A5BE0" w:rsidRPr="0014006D">
        <w:rPr>
          <w:color w:val="000000" w:themeColor="text1"/>
          <w:shd w:val="clear" w:color="auto" w:fill="FFFFFF"/>
        </w:rPr>
        <w:t xml:space="preserve">Greenberg, </w:t>
      </w:r>
      <w:proofErr w:type="spellStart"/>
      <w:r w:rsidR="003A5BE0" w:rsidRPr="0014006D">
        <w:rPr>
          <w:color w:val="000000" w:themeColor="text1"/>
          <w:shd w:val="clear" w:color="auto" w:fill="FFFFFF"/>
        </w:rPr>
        <w:t>Pyszczynski</w:t>
      </w:r>
      <w:proofErr w:type="spellEnd"/>
      <w:r w:rsidR="003A5BE0" w:rsidRPr="0014006D">
        <w:rPr>
          <w:color w:val="000000" w:themeColor="text1"/>
          <w:shd w:val="clear" w:color="auto" w:fill="FFFFFF"/>
        </w:rPr>
        <w:t xml:space="preserve">, &amp; Solomon (1986) posits that a primary correlate to the presence of death anxiety is an individual’s self-esteem levels and ability to maintain a memorable self-image in the face of outwardly terrors.  </w:t>
      </w:r>
      <w:r w:rsidR="006D72FD" w:rsidRPr="0014006D">
        <w:rPr>
          <w:color w:val="000000" w:themeColor="text1"/>
          <w:shd w:val="clear" w:color="auto" w:fill="FFFFFF"/>
        </w:rPr>
        <w:t xml:space="preserve">Multiple </w:t>
      </w:r>
      <w:r w:rsidR="00A32473" w:rsidRPr="0014006D">
        <w:rPr>
          <w:color w:val="000000" w:themeColor="text1"/>
          <w:shd w:val="clear" w:color="auto" w:fill="FFFFFF"/>
        </w:rPr>
        <w:t>meta-analyses</w:t>
      </w:r>
      <w:r w:rsidR="003A5BE0" w:rsidRPr="0014006D">
        <w:rPr>
          <w:color w:val="000000" w:themeColor="text1"/>
          <w:shd w:val="clear" w:color="auto" w:fill="FFFFFF"/>
        </w:rPr>
        <w:t xml:space="preserve"> support this connection, finding death anxiety significantly correlated to levels of </w:t>
      </w:r>
      <w:r w:rsidR="006D72FD" w:rsidRPr="0014006D">
        <w:rPr>
          <w:color w:val="000000" w:themeColor="text1"/>
          <w:shd w:val="clear" w:color="auto" w:fill="FFFFFF"/>
        </w:rPr>
        <w:t>self-esteem and purpose in life (</w:t>
      </w:r>
      <w:proofErr w:type="spellStart"/>
      <w:r w:rsidR="006D72FD" w:rsidRPr="0014006D">
        <w:rPr>
          <w:color w:val="000000" w:themeColor="text1"/>
          <w:shd w:val="clear" w:color="auto" w:fill="FFFFFF"/>
        </w:rPr>
        <w:t>Missler</w:t>
      </w:r>
      <w:proofErr w:type="spellEnd"/>
      <w:r w:rsidR="006D72FD" w:rsidRPr="0014006D">
        <w:rPr>
          <w:color w:val="000000" w:themeColor="text1"/>
          <w:shd w:val="clear" w:color="auto" w:fill="FFFFFF"/>
        </w:rPr>
        <w:t xml:space="preserve"> et. al, 2012; </w:t>
      </w:r>
      <w:r w:rsidR="006D72FD" w:rsidRPr="0014006D">
        <w:rPr>
          <w:color w:val="000000" w:themeColor="text1"/>
        </w:rPr>
        <w:t xml:space="preserve">Fortner and </w:t>
      </w:r>
      <w:proofErr w:type="spellStart"/>
      <w:r w:rsidR="006D72FD" w:rsidRPr="0014006D">
        <w:rPr>
          <w:color w:val="000000" w:themeColor="text1"/>
        </w:rPr>
        <w:t>Neimeyer</w:t>
      </w:r>
      <w:proofErr w:type="spellEnd"/>
      <w:r w:rsidR="006D72FD" w:rsidRPr="0014006D">
        <w:rPr>
          <w:color w:val="000000" w:themeColor="text1"/>
        </w:rPr>
        <w:t>, 1999</w:t>
      </w:r>
      <w:r w:rsidR="006D72FD" w:rsidRPr="0014006D">
        <w:rPr>
          <w:color w:val="000000" w:themeColor="text1"/>
          <w:shd w:val="clear" w:color="auto" w:fill="FFFFFF"/>
        </w:rPr>
        <w:t>). Other empirical studies, however, find no correlation between the two variables (</w:t>
      </w:r>
      <w:r w:rsidR="006D72FD" w:rsidRPr="0014006D">
        <w:rPr>
          <w:color w:val="000000" w:themeColor="text1"/>
        </w:rPr>
        <w:t>Maheshwar</w:t>
      </w:r>
      <w:r w:rsidR="0014006D" w:rsidRPr="0014006D">
        <w:rPr>
          <w:color w:val="000000" w:themeColor="text1"/>
        </w:rPr>
        <w:t>i</w:t>
      </w:r>
      <w:r w:rsidR="006D72FD" w:rsidRPr="0014006D">
        <w:rPr>
          <w:color w:val="000000" w:themeColor="text1"/>
        </w:rPr>
        <w:t>, 2019</w:t>
      </w:r>
      <w:r w:rsidR="00F37D25" w:rsidRPr="0014006D">
        <w:rPr>
          <w:color w:val="000000" w:themeColor="text1"/>
        </w:rPr>
        <w:t>)</w:t>
      </w:r>
      <w:r w:rsidR="00401B08" w:rsidRPr="0014006D">
        <w:rPr>
          <w:color w:val="000000" w:themeColor="text1"/>
          <w:shd w:val="clear" w:color="auto" w:fill="FFFFFF"/>
        </w:rPr>
        <w:t xml:space="preserve"> </w:t>
      </w:r>
      <w:r w:rsidR="008D6FB4" w:rsidRPr="0014006D">
        <w:rPr>
          <w:color w:val="000000" w:themeColor="text1"/>
        </w:rPr>
        <w:t xml:space="preserve">Gender links </w:t>
      </w:r>
      <w:r w:rsidR="00401B08" w:rsidRPr="0014006D">
        <w:rPr>
          <w:color w:val="000000" w:themeColor="text1"/>
        </w:rPr>
        <w:t xml:space="preserve">also </w:t>
      </w:r>
      <w:r w:rsidR="008D6FB4" w:rsidRPr="0014006D">
        <w:rPr>
          <w:color w:val="000000" w:themeColor="text1"/>
        </w:rPr>
        <w:t>seem to be largely inconclusive, with some studies reporting a strong connection between female gender and anxiety</w:t>
      </w:r>
      <w:r w:rsidR="003A6E29" w:rsidRPr="0014006D">
        <w:rPr>
          <w:color w:val="000000" w:themeColor="text1"/>
        </w:rPr>
        <w:t xml:space="preserve"> (</w:t>
      </w:r>
      <w:proofErr w:type="spellStart"/>
      <w:r w:rsidR="008D6FB4" w:rsidRPr="0014006D">
        <w:rPr>
          <w:color w:val="000000" w:themeColor="text1"/>
        </w:rPr>
        <w:t>Elizarrarás-Rivas</w:t>
      </w:r>
      <w:proofErr w:type="spellEnd"/>
      <w:r w:rsidR="008D6FB4" w:rsidRPr="0014006D">
        <w:rPr>
          <w:color w:val="000000" w:themeColor="text1"/>
        </w:rPr>
        <w:t xml:space="preserve"> et. al, 2010</w:t>
      </w:r>
      <w:r w:rsidR="00550A19" w:rsidRPr="0014006D">
        <w:rPr>
          <w:color w:val="000000" w:themeColor="text1"/>
        </w:rPr>
        <w:t xml:space="preserve">; </w:t>
      </w:r>
      <w:proofErr w:type="spellStart"/>
      <w:r w:rsidR="00550A19" w:rsidRPr="0014006D">
        <w:rPr>
          <w:color w:val="000000" w:themeColor="text1"/>
        </w:rPr>
        <w:t>Missler</w:t>
      </w:r>
      <w:proofErr w:type="spellEnd"/>
      <w:r w:rsidR="00550A19" w:rsidRPr="0014006D">
        <w:rPr>
          <w:color w:val="000000" w:themeColor="text1"/>
        </w:rPr>
        <w:t xml:space="preserve"> et. al, 2012; </w:t>
      </w:r>
      <w:proofErr w:type="spellStart"/>
      <w:r w:rsidR="00CE3F89" w:rsidRPr="0014006D">
        <w:rPr>
          <w:color w:val="000000" w:themeColor="text1"/>
        </w:rPr>
        <w:t>Depaola</w:t>
      </w:r>
      <w:proofErr w:type="spellEnd"/>
      <w:r w:rsidR="00550A19" w:rsidRPr="0014006D">
        <w:rPr>
          <w:color w:val="000000" w:themeColor="text1"/>
        </w:rPr>
        <w:t xml:space="preserve"> et. al, 2003</w:t>
      </w:r>
      <w:r w:rsidR="008D6FB4" w:rsidRPr="0014006D">
        <w:rPr>
          <w:color w:val="000000" w:themeColor="text1"/>
        </w:rPr>
        <w:t>)</w:t>
      </w:r>
      <w:r w:rsidR="00A24948" w:rsidRPr="0014006D">
        <w:rPr>
          <w:color w:val="000000" w:themeColor="text1"/>
        </w:rPr>
        <w:t xml:space="preserve"> and others reporting no significant correlation between the two variables (</w:t>
      </w:r>
      <w:r w:rsidR="00FD1A61" w:rsidRPr="0014006D">
        <w:rPr>
          <w:color w:val="000000" w:themeColor="text1"/>
        </w:rPr>
        <w:t>Jong et. al, 2019</w:t>
      </w:r>
      <w:r w:rsidR="003A6E29" w:rsidRPr="0014006D">
        <w:rPr>
          <w:color w:val="000000" w:themeColor="text1"/>
        </w:rPr>
        <w:t>)</w:t>
      </w:r>
      <w:r w:rsidR="00A24948" w:rsidRPr="0014006D">
        <w:rPr>
          <w:color w:val="000000" w:themeColor="text1"/>
        </w:rPr>
        <w:t xml:space="preserve">. </w:t>
      </w:r>
    </w:p>
    <w:p w14:paraId="79126503" w14:textId="7549B20E" w:rsidR="00C93554" w:rsidRPr="0014006D" w:rsidRDefault="00D20962" w:rsidP="00B1196D">
      <w:pPr>
        <w:spacing w:line="480" w:lineRule="auto"/>
        <w:ind w:firstLine="720"/>
        <w:jc w:val="both"/>
        <w:rPr>
          <w:color w:val="000000" w:themeColor="text1"/>
        </w:rPr>
      </w:pPr>
      <w:r w:rsidRPr="0014006D">
        <w:rPr>
          <w:color w:val="000000" w:themeColor="text1"/>
        </w:rPr>
        <w:t xml:space="preserve">Culture and religion are two factors which have been some of the most explored in relation to death anxiety. In many countries, culture, religion, and death are intrinsically tied, with major religious rites and social ceremonies </w:t>
      </w:r>
      <w:r w:rsidR="00D37773" w:rsidRPr="0014006D">
        <w:rPr>
          <w:color w:val="000000" w:themeColor="text1"/>
        </w:rPr>
        <w:t>publicly</w:t>
      </w:r>
      <w:r w:rsidRPr="0014006D">
        <w:rPr>
          <w:color w:val="000000" w:themeColor="text1"/>
        </w:rPr>
        <w:t xml:space="preserve"> acknowledging and appreciating death. The </w:t>
      </w:r>
      <w:proofErr w:type="spellStart"/>
      <w:r w:rsidRPr="0014006D">
        <w:rPr>
          <w:color w:val="000000" w:themeColor="text1"/>
        </w:rPr>
        <w:t>Torajan</w:t>
      </w:r>
      <w:proofErr w:type="spellEnd"/>
      <w:r w:rsidRPr="0014006D">
        <w:rPr>
          <w:color w:val="000000" w:themeColor="text1"/>
        </w:rPr>
        <w:t xml:space="preserve"> ceremony of </w:t>
      </w:r>
      <w:proofErr w:type="spellStart"/>
      <w:r w:rsidRPr="0014006D">
        <w:rPr>
          <w:i/>
          <w:iCs/>
          <w:color w:val="000000" w:themeColor="text1"/>
        </w:rPr>
        <w:t>Ma’nene</w:t>
      </w:r>
      <w:proofErr w:type="spellEnd"/>
      <w:r w:rsidRPr="0014006D">
        <w:rPr>
          <w:i/>
          <w:iCs/>
          <w:color w:val="000000" w:themeColor="text1"/>
        </w:rPr>
        <w:t xml:space="preserve"> </w:t>
      </w:r>
      <w:r w:rsidRPr="0014006D">
        <w:rPr>
          <w:color w:val="000000" w:themeColor="text1"/>
        </w:rPr>
        <w:t xml:space="preserve">is one profound example of death appreciation in culture. </w:t>
      </w:r>
      <w:r w:rsidR="0027597A" w:rsidRPr="0014006D">
        <w:rPr>
          <w:color w:val="000000" w:themeColor="text1"/>
        </w:rPr>
        <w:t xml:space="preserve">In the </w:t>
      </w:r>
      <w:proofErr w:type="spellStart"/>
      <w:r w:rsidR="0027597A" w:rsidRPr="0014006D">
        <w:rPr>
          <w:color w:val="000000" w:themeColor="text1"/>
        </w:rPr>
        <w:t>Torajan</w:t>
      </w:r>
      <w:proofErr w:type="spellEnd"/>
      <w:r w:rsidR="0027597A" w:rsidRPr="0014006D">
        <w:rPr>
          <w:color w:val="000000" w:themeColor="text1"/>
        </w:rPr>
        <w:t xml:space="preserve"> culture, aging is seen as bringing one closer to </w:t>
      </w:r>
      <w:proofErr w:type="spellStart"/>
      <w:r w:rsidR="0027597A" w:rsidRPr="0014006D">
        <w:rPr>
          <w:i/>
          <w:iCs/>
          <w:color w:val="000000" w:themeColor="text1"/>
        </w:rPr>
        <w:t>puya</w:t>
      </w:r>
      <w:proofErr w:type="spellEnd"/>
      <w:r w:rsidR="0027597A" w:rsidRPr="0014006D">
        <w:rPr>
          <w:color w:val="000000" w:themeColor="text1"/>
        </w:rPr>
        <w:t xml:space="preserve"> (heaven) and love for lost family members is appreciated annually in a ceremony known as </w:t>
      </w:r>
      <w:proofErr w:type="spellStart"/>
      <w:r w:rsidR="0027597A" w:rsidRPr="0014006D">
        <w:rPr>
          <w:i/>
          <w:iCs/>
          <w:color w:val="000000" w:themeColor="text1"/>
        </w:rPr>
        <w:t>Ma’nene</w:t>
      </w:r>
      <w:proofErr w:type="spellEnd"/>
      <w:r w:rsidR="0027597A" w:rsidRPr="0014006D">
        <w:rPr>
          <w:i/>
          <w:iCs/>
          <w:color w:val="000000" w:themeColor="text1"/>
        </w:rPr>
        <w:t>.</w:t>
      </w:r>
      <w:r w:rsidR="0027597A" w:rsidRPr="0014006D">
        <w:rPr>
          <w:color w:val="000000" w:themeColor="text1"/>
        </w:rPr>
        <w:t xml:space="preserve"> In fulfilling </w:t>
      </w:r>
      <w:proofErr w:type="spellStart"/>
      <w:r w:rsidR="0027597A" w:rsidRPr="0014006D">
        <w:rPr>
          <w:i/>
          <w:iCs/>
          <w:color w:val="000000" w:themeColor="text1"/>
        </w:rPr>
        <w:t>Ma’nene</w:t>
      </w:r>
      <w:proofErr w:type="spellEnd"/>
      <w:r w:rsidR="0027597A" w:rsidRPr="0014006D">
        <w:rPr>
          <w:i/>
          <w:iCs/>
          <w:color w:val="000000" w:themeColor="text1"/>
        </w:rPr>
        <w:t>,</w:t>
      </w:r>
      <w:r w:rsidR="0027597A" w:rsidRPr="0014006D">
        <w:rPr>
          <w:color w:val="000000" w:themeColor="text1"/>
        </w:rPr>
        <w:t xml:space="preserve"> families will exhume the bodies of their deceased relatives for cleaning and may also pose with their deceased loved ones and communicate with them as if they are still on the Earth. A study completed by Eka </w:t>
      </w:r>
      <w:r w:rsidR="0027597A" w:rsidRPr="0014006D">
        <w:rPr>
          <w:color w:val="000000" w:themeColor="text1"/>
        </w:rPr>
        <w:lastRenderedPageBreak/>
        <w:t xml:space="preserve">(2018) sought to examine how these cultural and religious rites related to death might affect fear of dying or death in older individuals. Perhaps unsurprisingly, after completing a survey of middle age and elderly </w:t>
      </w:r>
      <w:proofErr w:type="spellStart"/>
      <w:r w:rsidR="0027597A" w:rsidRPr="0014006D">
        <w:rPr>
          <w:color w:val="000000" w:themeColor="text1"/>
        </w:rPr>
        <w:t>Torajans</w:t>
      </w:r>
      <w:proofErr w:type="spellEnd"/>
      <w:r w:rsidR="0027597A" w:rsidRPr="0014006D">
        <w:rPr>
          <w:color w:val="000000" w:themeColor="text1"/>
        </w:rPr>
        <w:t xml:space="preserve"> still completing the </w:t>
      </w:r>
      <w:proofErr w:type="spellStart"/>
      <w:r w:rsidR="0027597A" w:rsidRPr="0014006D">
        <w:rPr>
          <w:i/>
          <w:iCs/>
          <w:color w:val="000000" w:themeColor="text1"/>
        </w:rPr>
        <w:t>Ma’nene</w:t>
      </w:r>
      <w:proofErr w:type="spellEnd"/>
      <w:r w:rsidR="0027597A" w:rsidRPr="0014006D">
        <w:rPr>
          <w:color w:val="000000" w:themeColor="text1"/>
        </w:rPr>
        <w:t xml:space="preserve"> ritual, Eka (2018) found cultural value to be significantly negatively correlated to aging anxiety</w:t>
      </w:r>
      <w:r w:rsidR="00A32473" w:rsidRPr="0014006D">
        <w:rPr>
          <w:color w:val="000000" w:themeColor="text1"/>
        </w:rPr>
        <w:t xml:space="preserve">, with the individuals more involved in the annual rituals having lower death anxiety than those who don’t participate as often. </w:t>
      </w:r>
    </w:p>
    <w:p w14:paraId="6B8CC53C" w14:textId="44A812AF" w:rsidR="009120FC" w:rsidRPr="0014006D" w:rsidRDefault="009120FC" w:rsidP="0014006D">
      <w:pPr>
        <w:spacing w:line="480" w:lineRule="auto"/>
        <w:ind w:firstLine="720"/>
        <w:jc w:val="both"/>
        <w:rPr>
          <w:color w:val="000000" w:themeColor="text1"/>
        </w:rPr>
      </w:pPr>
      <w:r w:rsidRPr="0014006D">
        <w:rPr>
          <w:color w:val="000000" w:themeColor="text1"/>
        </w:rPr>
        <w:t>In a separate study examining religious participation and consequences on death anxiety, Maheshwar</w:t>
      </w:r>
      <w:r w:rsidR="0014006D" w:rsidRPr="0014006D">
        <w:rPr>
          <w:color w:val="000000" w:themeColor="text1"/>
        </w:rPr>
        <w:t>i</w:t>
      </w:r>
      <w:r w:rsidRPr="0014006D">
        <w:rPr>
          <w:color w:val="000000" w:themeColor="text1"/>
        </w:rPr>
        <w:t xml:space="preserve"> and Mukherjee (2019) analyzed the effect of the </w:t>
      </w:r>
      <w:proofErr w:type="spellStart"/>
      <w:r w:rsidRPr="0014006D">
        <w:rPr>
          <w:i/>
          <w:iCs/>
          <w:color w:val="000000" w:themeColor="text1"/>
        </w:rPr>
        <w:t>Magh</w:t>
      </w:r>
      <w:proofErr w:type="spellEnd"/>
      <w:r w:rsidRPr="0014006D">
        <w:rPr>
          <w:i/>
          <w:iCs/>
          <w:color w:val="000000" w:themeColor="text1"/>
        </w:rPr>
        <w:t xml:space="preserve"> Mela</w:t>
      </w:r>
      <w:r w:rsidRPr="0014006D">
        <w:rPr>
          <w:color w:val="000000" w:themeColor="text1"/>
        </w:rPr>
        <w:t xml:space="preserve"> ritual in India on elderly participants of </w:t>
      </w:r>
      <w:proofErr w:type="spellStart"/>
      <w:r w:rsidRPr="0014006D">
        <w:rPr>
          <w:i/>
          <w:iCs/>
          <w:color w:val="000000" w:themeColor="text1"/>
        </w:rPr>
        <w:t>Kalpvas</w:t>
      </w:r>
      <w:proofErr w:type="spellEnd"/>
      <w:r w:rsidRPr="0014006D">
        <w:rPr>
          <w:color w:val="000000" w:themeColor="text1"/>
        </w:rPr>
        <w:t xml:space="preserve">. The </w:t>
      </w:r>
      <w:proofErr w:type="spellStart"/>
      <w:r w:rsidRPr="0014006D">
        <w:rPr>
          <w:i/>
          <w:iCs/>
          <w:color w:val="000000" w:themeColor="text1"/>
        </w:rPr>
        <w:t>Kalpvas</w:t>
      </w:r>
      <w:proofErr w:type="spellEnd"/>
      <w:r w:rsidRPr="0014006D">
        <w:rPr>
          <w:color w:val="000000" w:themeColor="text1"/>
        </w:rPr>
        <w:t xml:space="preserve"> is a one-month stay at the bank of the Sangam away from family members and material belongings featuring a variety of religious practices and rituals. The purpose of this ceremony is to remove the individuals from the cycle of birth and </w:t>
      </w:r>
      <w:r w:rsidR="003A5BE0" w:rsidRPr="0014006D">
        <w:rPr>
          <w:color w:val="000000" w:themeColor="text1"/>
        </w:rPr>
        <w:t>rebirth,</w:t>
      </w:r>
      <w:r w:rsidRPr="0014006D">
        <w:rPr>
          <w:color w:val="000000" w:themeColor="text1"/>
        </w:rPr>
        <w:t xml:space="preserve"> and, after twelve consecutive years of participation, the elderly</w:t>
      </w:r>
      <w:r w:rsidR="003A5BE0" w:rsidRPr="0014006D">
        <w:rPr>
          <w:color w:val="000000" w:themeColor="text1"/>
        </w:rPr>
        <w:t xml:space="preserve"> participants</w:t>
      </w:r>
      <w:r w:rsidRPr="0014006D">
        <w:rPr>
          <w:color w:val="000000" w:themeColor="text1"/>
        </w:rPr>
        <w:t xml:space="preserve"> </w:t>
      </w:r>
      <w:r w:rsidR="00A32473" w:rsidRPr="0014006D">
        <w:rPr>
          <w:color w:val="000000" w:themeColor="text1"/>
        </w:rPr>
        <w:t>may</w:t>
      </w:r>
      <w:r w:rsidR="003A5BE0" w:rsidRPr="0014006D">
        <w:rPr>
          <w:color w:val="000000" w:themeColor="text1"/>
        </w:rPr>
        <w:t xml:space="preserve"> achieve a meaningful death. After completing their study, Maheshwar</w:t>
      </w:r>
      <w:r w:rsidR="0014006D" w:rsidRPr="0014006D">
        <w:rPr>
          <w:color w:val="000000" w:themeColor="text1"/>
        </w:rPr>
        <w:t>i</w:t>
      </w:r>
      <w:r w:rsidR="003A5BE0" w:rsidRPr="0014006D">
        <w:rPr>
          <w:color w:val="000000" w:themeColor="text1"/>
        </w:rPr>
        <w:t xml:space="preserve"> and Mukherjee (2019) determined that individuals who completed more years of the </w:t>
      </w:r>
      <w:proofErr w:type="spellStart"/>
      <w:r w:rsidR="003A5BE0" w:rsidRPr="0014006D">
        <w:rPr>
          <w:i/>
          <w:iCs/>
          <w:color w:val="000000" w:themeColor="text1"/>
        </w:rPr>
        <w:t>Kalpvas</w:t>
      </w:r>
      <w:proofErr w:type="spellEnd"/>
      <w:r w:rsidR="003A5BE0" w:rsidRPr="0014006D">
        <w:rPr>
          <w:color w:val="000000" w:themeColor="text1"/>
        </w:rPr>
        <w:t xml:space="preserve"> were less likely to experience death anxiety. This negative correlation was attributed to the annual reminders of mortality, which allowed participants to accept their death more readily. An interesting facet of this study, however, is the aspect of self-isolation. Though participants were removed from their families, as many were and still are isolated from their loved ones in the present pandemic, these </w:t>
      </w:r>
      <w:r w:rsidR="00A32473" w:rsidRPr="0014006D">
        <w:rPr>
          <w:color w:val="000000" w:themeColor="text1"/>
        </w:rPr>
        <w:t>participants</w:t>
      </w:r>
      <w:r w:rsidR="003A5BE0" w:rsidRPr="0014006D">
        <w:rPr>
          <w:color w:val="000000" w:themeColor="text1"/>
        </w:rPr>
        <w:t xml:space="preserve"> found instead greater community bonds in their fellow </w:t>
      </w:r>
      <w:proofErr w:type="spellStart"/>
      <w:r w:rsidR="003A5BE0" w:rsidRPr="0014006D">
        <w:rPr>
          <w:i/>
          <w:iCs/>
          <w:color w:val="000000" w:themeColor="text1"/>
        </w:rPr>
        <w:t>Kalpvasis</w:t>
      </w:r>
      <w:proofErr w:type="spellEnd"/>
      <w:r w:rsidR="003A5BE0" w:rsidRPr="0014006D">
        <w:rPr>
          <w:color w:val="000000" w:themeColor="text1"/>
        </w:rPr>
        <w:t xml:space="preserve"> (Maheshwar</w:t>
      </w:r>
      <w:r w:rsidR="0014006D" w:rsidRPr="0014006D">
        <w:rPr>
          <w:color w:val="000000" w:themeColor="text1"/>
        </w:rPr>
        <w:t>i</w:t>
      </w:r>
      <w:r w:rsidR="003A5BE0" w:rsidRPr="0014006D">
        <w:rPr>
          <w:color w:val="000000" w:themeColor="text1"/>
        </w:rPr>
        <w:t xml:space="preserve"> and Mukherjee, 2019). </w:t>
      </w:r>
      <w:r w:rsidR="00401B08" w:rsidRPr="0014006D">
        <w:rPr>
          <w:color w:val="000000" w:themeColor="text1"/>
        </w:rPr>
        <w:t>Converse to these two case-studies, however, other literature denies the connection between belief in God(s) or the afterlife and death anxiety (</w:t>
      </w:r>
      <w:proofErr w:type="spellStart"/>
      <w:r w:rsidR="00401B08" w:rsidRPr="0014006D">
        <w:rPr>
          <w:color w:val="000000" w:themeColor="text1"/>
        </w:rPr>
        <w:t>Falkenh</w:t>
      </w:r>
      <w:r w:rsidR="00CE3F89" w:rsidRPr="0014006D">
        <w:rPr>
          <w:color w:val="000000" w:themeColor="text1"/>
        </w:rPr>
        <w:t>a</w:t>
      </w:r>
      <w:r w:rsidR="00401B08" w:rsidRPr="0014006D">
        <w:rPr>
          <w:color w:val="000000" w:themeColor="text1"/>
        </w:rPr>
        <w:t>in</w:t>
      </w:r>
      <w:proofErr w:type="spellEnd"/>
      <w:r w:rsidR="00401B08" w:rsidRPr="0014006D">
        <w:rPr>
          <w:color w:val="000000" w:themeColor="text1"/>
        </w:rPr>
        <w:t xml:space="preserve"> and </w:t>
      </w:r>
      <w:proofErr w:type="spellStart"/>
      <w:r w:rsidR="00401B08" w:rsidRPr="0014006D">
        <w:rPr>
          <w:color w:val="000000" w:themeColor="text1"/>
        </w:rPr>
        <w:t>Handal</w:t>
      </w:r>
      <w:proofErr w:type="spellEnd"/>
      <w:r w:rsidR="00401B08" w:rsidRPr="0014006D">
        <w:rPr>
          <w:color w:val="000000" w:themeColor="text1"/>
        </w:rPr>
        <w:t xml:space="preserve">, 2003; </w:t>
      </w:r>
      <w:proofErr w:type="spellStart"/>
      <w:r w:rsidR="00401B08" w:rsidRPr="0014006D">
        <w:rPr>
          <w:color w:val="000000" w:themeColor="text1"/>
        </w:rPr>
        <w:t>Sinoff</w:t>
      </w:r>
      <w:proofErr w:type="spellEnd"/>
      <w:r w:rsidR="00401B08" w:rsidRPr="0014006D">
        <w:rPr>
          <w:color w:val="000000" w:themeColor="text1"/>
        </w:rPr>
        <w:t>, 20</w:t>
      </w:r>
      <w:r w:rsidR="0014006D" w:rsidRPr="0014006D">
        <w:rPr>
          <w:color w:val="000000" w:themeColor="text1"/>
        </w:rPr>
        <w:t>17</w:t>
      </w:r>
      <w:r w:rsidR="00401B08" w:rsidRPr="0014006D">
        <w:rPr>
          <w:color w:val="000000" w:themeColor="text1"/>
        </w:rPr>
        <w:t>).</w:t>
      </w:r>
    </w:p>
    <w:p w14:paraId="48DAF7D3" w14:textId="04CC8492" w:rsidR="003A6E29" w:rsidRPr="0014006D" w:rsidRDefault="00401B08" w:rsidP="00B1196D">
      <w:pPr>
        <w:spacing w:line="480" w:lineRule="auto"/>
        <w:ind w:firstLine="720"/>
        <w:jc w:val="both"/>
        <w:rPr>
          <w:color w:val="000000" w:themeColor="text1"/>
        </w:rPr>
      </w:pPr>
      <w:r w:rsidRPr="0014006D">
        <w:rPr>
          <w:color w:val="000000" w:themeColor="text1"/>
        </w:rPr>
        <w:t>In addition to the possible effects of</w:t>
      </w:r>
      <w:r w:rsidR="003A6E29" w:rsidRPr="0014006D">
        <w:rPr>
          <w:color w:val="000000" w:themeColor="text1"/>
        </w:rPr>
        <w:t xml:space="preserve"> cultural participation, the mass spread of disease and the effects can also impact the intensity of death anxiety in individuals. Prior to the SARS-CoV-2 outbreak, researchers were able to link other viruses like the Spanish Flu and the H1N1 influenza </w:t>
      </w:r>
      <w:r w:rsidR="003A6E29" w:rsidRPr="0014006D">
        <w:rPr>
          <w:color w:val="000000" w:themeColor="text1"/>
        </w:rPr>
        <w:lastRenderedPageBreak/>
        <w:t>to increases in death anxiety in medical professionals</w:t>
      </w:r>
      <w:r w:rsidR="00A24948" w:rsidRPr="0014006D">
        <w:rPr>
          <w:color w:val="000000" w:themeColor="text1"/>
        </w:rPr>
        <w:t xml:space="preserve"> and family caregivers. </w:t>
      </w:r>
      <w:proofErr w:type="spellStart"/>
      <w:r w:rsidR="00A24948" w:rsidRPr="0014006D">
        <w:rPr>
          <w:color w:val="000000" w:themeColor="text1"/>
        </w:rPr>
        <w:t>Elizarrarás-Rivas</w:t>
      </w:r>
      <w:proofErr w:type="spellEnd"/>
      <w:r w:rsidR="00A24948" w:rsidRPr="0014006D">
        <w:rPr>
          <w:color w:val="000000" w:themeColor="text1"/>
        </w:rPr>
        <w:t xml:space="preserve"> et. al (20</w:t>
      </w:r>
      <w:r w:rsidR="005B6CF8" w:rsidRPr="0014006D">
        <w:rPr>
          <w:color w:val="000000" w:themeColor="text1"/>
        </w:rPr>
        <w:t>10</w:t>
      </w:r>
      <w:r w:rsidR="00A24948" w:rsidRPr="0014006D">
        <w:rPr>
          <w:color w:val="000000" w:themeColor="text1"/>
        </w:rPr>
        <w:t>), for example, investigated the psychological responses of family providers of patients in  the Intensive Care Unit (ICU) with suspected influenza A/H1N1 and found a high prevalence (71%) of moderate death anxiety in these caregivers, though stress and depression levels in most individuals (</w:t>
      </w:r>
      <w:r w:rsidR="005B6CF8" w:rsidRPr="0014006D">
        <w:rPr>
          <w:color w:val="000000" w:themeColor="text1"/>
        </w:rPr>
        <w:t xml:space="preserve">~90%) were either low or </w:t>
      </w:r>
      <w:r w:rsidR="007A304A" w:rsidRPr="0014006D">
        <w:rPr>
          <w:color w:val="000000" w:themeColor="text1"/>
        </w:rPr>
        <w:t>nonexistent</w:t>
      </w:r>
      <w:r w:rsidR="005B6CF8" w:rsidRPr="0014006D">
        <w:rPr>
          <w:color w:val="000000" w:themeColor="text1"/>
        </w:rPr>
        <w:t xml:space="preserve"> (</w:t>
      </w:r>
      <w:proofErr w:type="spellStart"/>
      <w:r w:rsidR="005B6CF8" w:rsidRPr="0014006D">
        <w:rPr>
          <w:color w:val="000000" w:themeColor="text1"/>
        </w:rPr>
        <w:t>Elizarrarás-Rivas</w:t>
      </w:r>
      <w:proofErr w:type="spellEnd"/>
      <w:r w:rsidR="005B6CF8" w:rsidRPr="0014006D">
        <w:rPr>
          <w:color w:val="000000" w:themeColor="text1"/>
        </w:rPr>
        <w:t xml:space="preserve"> et. al, 2010)</w:t>
      </w:r>
      <w:r w:rsidR="00D37773" w:rsidRPr="0014006D">
        <w:rPr>
          <w:color w:val="000000" w:themeColor="text1"/>
        </w:rPr>
        <w:t>. Another study e</w:t>
      </w:r>
      <w:r w:rsidR="00784574">
        <w:rPr>
          <w:color w:val="000000" w:themeColor="text1"/>
        </w:rPr>
        <w:t>x</w:t>
      </w:r>
      <w:r w:rsidR="00D37773" w:rsidRPr="0014006D">
        <w:rPr>
          <w:color w:val="000000" w:themeColor="text1"/>
        </w:rPr>
        <w:t xml:space="preserve">amining the H1N1 outbreak in Japan in 2009 noted the importance of trust and </w:t>
      </w:r>
      <w:r w:rsidR="007A304A">
        <w:rPr>
          <w:color w:val="000000" w:themeColor="text1"/>
        </w:rPr>
        <w:t xml:space="preserve">the </w:t>
      </w:r>
      <w:r w:rsidR="00D37773" w:rsidRPr="0014006D">
        <w:rPr>
          <w:color w:val="000000" w:themeColor="text1"/>
        </w:rPr>
        <w:t>provision of information in improving the mental health of healthcare providers and motivating superior care of patients (Imai, 2020).</w:t>
      </w:r>
      <w:r w:rsidR="009120FC" w:rsidRPr="0014006D">
        <w:rPr>
          <w:color w:val="000000" w:themeColor="text1"/>
        </w:rPr>
        <w:t xml:space="preserve"> </w:t>
      </w:r>
      <w:r w:rsidR="00A24948" w:rsidRPr="0014006D">
        <w:rPr>
          <w:color w:val="000000" w:themeColor="text1"/>
        </w:rPr>
        <w:t xml:space="preserve"> </w:t>
      </w:r>
      <w:r w:rsidR="00FD1A61" w:rsidRPr="0014006D">
        <w:rPr>
          <w:color w:val="000000" w:themeColor="text1"/>
        </w:rPr>
        <w:t xml:space="preserve">With this background knowledge about the possible cultural and contextual influences on death anxiety, recent explorations investigated the relationship between the SARS-CoV-2 pandemic and death anxiety can be elucidated. </w:t>
      </w:r>
    </w:p>
    <w:p w14:paraId="101B8BF7" w14:textId="47E197CC" w:rsidR="00F37D25" w:rsidRPr="0014006D" w:rsidRDefault="00834030" w:rsidP="00B1196D">
      <w:pPr>
        <w:spacing w:line="480" w:lineRule="auto"/>
        <w:ind w:firstLine="720"/>
        <w:jc w:val="both"/>
        <w:rPr>
          <w:color w:val="000000" w:themeColor="text1"/>
        </w:rPr>
      </w:pPr>
      <w:r w:rsidRPr="0014006D">
        <w:rPr>
          <w:color w:val="000000" w:themeColor="text1"/>
        </w:rPr>
        <w:t>Many countries were severely impacted by the SARS-CoV-2 outbreak, suffering many deaths in their population</w:t>
      </w:r>
      <w:r w:rsidR="00B022D9" w:rsidRPr="0014006D">
        <w:rPr>
          <w:color w:val="000000" w:themeColor="text1"/>
        </w:rPr>
        <w:t xml:space="preserve">. Unfortunately, travel policies, the ease of transmission, and the lack of knowledge surrounding the virus allowed </w:t>
      </w:r>
      <w:r w:rsidR="00A32473" w:rsidRPr="0014006D">
        <w:rPr>
          <w:color w:val="000000" w:themeColor="text1"/>
        </w:rPr>
        <w:t>the disease</w:t>
      </w:r>
      <w:r w:rsidR="00B022D9" w:rsidRPr="0014006D">
        <w:rPr>
          <w:color w:val="000000" w:themeColor="text1"/>
        </w:rPr>
        <w:t xml:space="preserve"> to spread rapidly, often overwhelming the capacities of hospitals and other care units. As a result, death anxiety takes on another dimension in care workers in these </w:t>
      </w:r>
      <w:r w:rsidRPr="0014006D">
        <w:rPr>
          <w:color w:val="000000" w:themeColor="text1"/>
        </w:rPr>
        <w:t xml:space="preserve">over capacitated </w:t>
      </w:r>
      <w:r w:rsidR="00B022D9" w:rsidRPr="0014006D">
        <w:rPr>
          <w:color w:val="000000" w:themeColor="text1"/>
        </w:rPr>
        <w:t xml:space="preserve">areas: </w:t>
      </w:r>
      <w:r w:rsidRPr="0014006D">
        <w:rPr>
          <w:color w:val="000000" w:themeColor="text1"/>
        </w:rPr>
        <w:t xml:space="preserve">the added burden of lack of PPE, increased depersonalization, and high levels of physical and emotional exhaustion. These effects, and others, are elucidated by </w:t>
      </w:r>
      <w:proofErr w:type="spellStart"/>
      <w:r w:rsidRPr="0014006D">
        <w:rPr>
          <w:color w:val="000000" w:themeColor="text1"/>
        </w:rPr>
        <w:t>Lázar</w:t>
      </w:r>
      <w:r w:rsidR="003117C8" w:rsidRPr="0014006D">
        <w:rPr>
          <w:color w:val="000000" w:themeColor="text1"/>
        </w:rPr>
        <w:t>o</w:t>
      </w:r>
      <w:r w:rsidRPr="0014006D">
        <w:rPr>
          <w:color w:val="000000" w:themeColor="text1"/>
        </w:rPr>
        <w:t>-Peréz</w:t>
      </w:r>
      <w:proofErr w:type="spellEnd"/>
      <w:r w:rsidRPr="0014006D">
        <w:rPr>
          <w:color w:val="000000" w:themeColor="text1"/>
        </w:rPr>
        <w:t xml:space="preserve"> et. al. (2020) in their investigation into death anxiety levels in Spain for the month of August 2020. In March, cases in Spain reached their first peak, with new diagnoses reaching almost 9,000 per day. After this peak, cases drifted down under 1,000 per day, until </w:t>
      </w:r>
      <w:r w:rsidR="003117C8" w:rsidRPr="0014006D">
        <w:rPr>
          <w:color w:val="000000" w:themeColor="text1"/>
        </w:rPr>
        <w:t xml:space="preserve">July, when a second rise in cases occurred, and continued increasing until its current peak of about 20,000 new cases per day (Dong et. al, 2020). Because the survey of medical workers in Spain was completed right as cases were beginning to rise again, </w:t>
      </w:r>
      <w:proofErr w:type="spellStart"/>
      <w:r w:rsidR="003117C8" w:rsidRPr="0014006D">
        <w:rPr>
          <w:color w:val="000000" w:themeColor="text1"/>
        </w:rPr>
        <w:t>Lázaro-Peréz</w:t>
      </w:r>
      <w:proofErr w:type="spellEnd"/>
      <w:r w:rsidR="003117C8" w:rsidRPr="0014006D">
        <w:rPr>
          <w:color w:val="000000" w:themeColor="text1"/>
        </w:rPr>
        <w:t xml:space="preserve"> et. al. (2020) were able to analyze the relationship between SARS-CoV-2 stress and death anxiety</w:t>
      </w:r>
      <w:r w:rsidR="00A32473" w:rsidRPr="0014006D">
        <w:rPr>
          <w:color w:val="000000" w:themeColor="text1"/>
        </w:rPr>
        <w:t xml:space="preserve"> to new cases</w:t>
      </w:r>
      <w:r w:rsidR="003117C8" w:rsidRPr="0014006D">
        <w:rPr>
          <w:color w:val="000000" w:themeColor="text1"/>
        </w:rPr>
        <w:t xml:space="preserve"> in </w:t>
      </w:r>
      <w:r w:rsidR="003117C8" w:rsidRPr="0014006D">
        <w:rPr>
          <w:color w:val="000000" w:themeColor="text1"/>
        </w:rPr>
        <w:lastRenderedPageBreak/>
        <w:t xml:space="preserve">real time. Of the over 2,000 participants, 69.2% were assessed as currently experiencing a moderate form of death anxiety, however, instead of fears associated with the death of oneself, the majority of individuals experienced higher levels of fear for death of others and the process of dying for others (82.1% and 78.2%, respectively). </w:t>
      </w:r>
    </w:p>
    <w:p w14:paraId="201F29A8" w14:textId="238C01E4" w:rsidR="00BD2642" w:rsidRPr="0014006D" w:rsidRDefault="00BD2642" w:rsidP="00B1196D">
      <w:pPr>
        <w:spacing w:line="480" w:lineRule="auto"/>
        <w:ind w:firstLine="720"/>
        <w:jc w:val="both"/>
        <w:rPr>
          <w:color w:val="000000" w:themeColor="text1"/>
        </w:rPr>
      </w:pPr>
      <w:r w:rsidRPr="0014006D">
        <w:rPr>
          <w:color w:val="000000" w:themeColor="text1"/>
        </w:rPr>
        <w:t xml:space="preserve">Other studies have further confirmed the </w:t>
      </w:r>
      <w:r w:rsidR="00836652" w:rsidRPr="0014006D">
        <w:rPr>
          <w:color w:val="000000" w:themeColor="text1"/>
        </w:rPr>
        <w:t xml:space="preserve">prevalence </w:t>
      </w:r>
      <w:r w:rsidRPr="0014006D">
        <w:rPr>
          <w:color w:val="000000" w:themeColor="text1"/>
        </w:rPr>
        <w:t xml:space="preserve">in death anxiety in healthcare workers </w:t>
      </w:r>
      <w:r w:rsidR="00836652" w:rsidRPr="0014006D">
        <w:rPr>
          <w:color w:val="000000" w:themeColor="text1"/>
        </w:rPr>
        <w:t xml:space="preserve">during the SARS-CoV-2 outbreak. Similar to the cases in Spain, cases in Iran have also recently risen, with a current peak of about 9,000 new cases per day, however, there was a smaller spike in cases between March and May (Dong et. al, 2020). In a study investigating the mental health of nurses in Iran during this initial spike, </w:t>
      </w:r>
      <w:proofErr w:type="spellStart"/>
      <w:r w:rsidR="00836652" w:rsidRPr="0014006D">
        <w:rPr>
          <w:color w:val="000000" w:themeColor="text1"/>
        </w:rPr>
        <w:t>Galehdar</w:t>
      </w:r>
      <w:proofErr w:type="spellEnd"/>
      <w:r w:rsidR="00836652" w:rsidRPr="0014006D">
        <w:rPr>
          <w:color w:val="000000" w:themeColor="text1"/>
        </w:rPr>
        <w:t xml:space="preserve"> et. al, (2020) determined that another factor affecting the mental health of nurses</w:t>
      </w:r>
      <w:r w:rsidR="00A32473" w:rsidRPr="0014006D">
        <w:rPr>
          <w:color w:val="000000" w:themeColor="text1"/>
        </w:rPr>
        <w:t>, during the initial spike,</w:t>
      </w:r>
      <w:r w:rsidR="00836652" w:rsidRPr="0014006D">
        <w:rPr>
          <w:color w:val="000000" w:themeColor="text1"/>
        </w:rPr>
        <w:t xml:space="preserve"> was not being able to care for those who were dyin</w:t>
      </w:r>
      <w:r w:rsidR="00A32473" w:rsidRPr="0014006D">
        <w:rPr>
          <w:color w:val="000000" w:themeColor="text1"/>
        </w:rPr>
        <w:t>g</w:t>
      </w:r>
      <w:r w:rsidR="00836652" w:rsidRPr="0014006D">
        <w:rPr>
          <w:color w:val="000000" w:themeColor="text1"/>
        </w:rPr>
        <w:t xml:space="preserve">. </w:t>
      </w:r>
      <w:r w:rsidR="00F37D25" w:rsidRPr="0014006D">
        <w:rPr>
          <w:color w:val="000000" w:themeColor="text1"/>
        </w:rPr>
        <w:t xml:space="preserve">Furthermore, in a multicultural survey completed by </w:t>
      </w:r>
      <w:proofErr w:type="spellStart"/>
      <w:r w:rsidR="00F37D25" w:rsidRPr="0014006D">
        <w:rPr>
          <w:color w:val="000000" w:themeColor="text1"/>
        </w:rPr>
        <w:t>Gokgemir</w:t>
      </w:r>
      <w:proofErr w:type="spellEnd"/>
      <w:r w:rsidR="00F37D25" w:rsidRPr="0014006D">
        <w:rPr>
          <w:color w:val="000000" w:themeColor="text1"/>
        </w:rPr>
        <w:t xml:space="preserve"> et. al. (2020) in the wake of SARS-CoV-2, Death anxiety in family physicians was negatively correlated to </w:t>
      </w:r>
      <w:proofErr w:type="spellStart"/>
      <w:r w:rsidR="00F37D25" w:rsidRPr="0014006D">
        <w:rPr>
          <w:color w:val="000000" w:themeColor="text1"/>
        </w:rPr>
        <w:t>to</w:t>
      </w:r>
      <w:proofErr w:type="spellEnd"/>
      <w:r w:rsidR="00F37D25" w:rsidRPr="0014006D">
        <w:rPr>
          <w:color w:val="000000" w:themeColor="text1"/>
        </w:rPr>
        <w:t xml:space="preserve"> extraversion, conscientiousness, emotional stability, openness to experience, satisfaction with life and positively correlated to perceived stress. Notably, there was no significant difference in death anxiety in family physicians in response to SARS-CoV-2 in the eight countries examined (</w:t>
      </w:r>
      <w:proofErr w:type="spellStart"/>
      <w:r w:rsidR="00F37D25" w:rsidRPr="0014006D">
        <w:rPr>
          <w:color w:val="000000" w:themeColor="text1"/>
        </w:rPr>
        <w:t>Gokgemir</w:t>
      </w:r>
      <w:proofErr w:type="spellEnd"/>
      <w:r w:rsidR="00F37D25" w:rsidRPr="0014006D">
        <w:rPr>
          <w:color w:val="000000" w:themeColor="text1"/>
        </w:rPr>
        <w:t xml:space="preserve"> et. al, 2020). </w:t>
      </w:r>
      <w:r w:rsidR="00A32473" w:rsidRPr="0014006D">
        <w:rPr>
          <w:color w:val="000000" w:themeColor="text1"/>
        </w:rPr>
        <w:t xml:space="preserve">The combined results support the association between </w:t>
      </w:r>
      <w:r w:rsidR="00CE3F89" w:rsidRPr="0014006D">
        <w:rPr>
          <w:color w:val="000000" w:themeColor="text1"/>
        </w:rPr>
        <w:t xml:space="preserve">the anxieties of mortality and the rapid globalization of SARS-CoV-2, especially those countries with high spikes in cases. </w:t>
      </w:r>
    </w:p>
    <w:p w14:paraId="2612C0E4" w14:textId="5ABC23A8" w:rsidR="00A32473" w:rsidRPr="0014006D" w:rsidRDefault="00A32473" w:rsidP="00CE3F89">
      <w:pPr>
        <w:spacing w:line="480" w:lineRule="auto"/>
        <w:ind w:firstLine="720"/>
        <w:jc w:val="both"/>
        <w:rPr>
          <w:color w:val="000000" w:themeColor="text1"/>
        </w:rPr>
      </w:pPr>
      <w:r w:rsidRPr="0014006D">
        <w:rPr>
          <w:color w:val="000000" w:themeColor="text1"/>
        </w:rPr>
        <w:t xml:space="preserve">In addition to these country-specific case studies, other investigations have also supported the connection between isolation and “coronaphobia” and death anxiety. Isolation, for example, was found to be a contributor to increased anxieties in elderly populations in the UK (Brooke and Clark, 2020). Notably, this was mitigated by the use of social media, which may have served as a community-building support system for these individuals over 70. Furthermore, in the United </w:t>
      </w:r>
      <w:r w:rsidRPr="0014006D">
        <w:rPr>
          <w:color w:val="000000" w:themeColor="text1"/>
        </w:rPr>
        <w:lastRenderedPageBreak/>
        <w:t xml:space="preserve">States, experiencing “coronaphobia”, was a better predictor of death anxiety above all sociodemographic explored, emphasizing the correlation between the two phenomena (Lee et. al, 2020). </w:t>
      </w:r>
    </w:p>
    <w:p w14:paraId="7101A917" w14:textId="1D081E7C" w:rsidR="00CD08E5" w:rsidRPr="0014006D" w:rsidRDefault="00063F54" w:rsidP="00B1196D">
      <w:pPr>
        <w:spacing w:line="480" w:lineRule="auto"/>
        <w:ind w:firstLine="720"/>
        <w:jc w:val="both"/>
        <w:rPr>
          <w:color w:val="000000" w:themeColor="text1"/>
        </w:rPr>
      </w:pPr>
      <w:r w:rsidRPr="0014006D">
        <w:rPr>
          <w:color w:val="000000" w:themeColor="text1"/>
        </w:rPr>
        <w:t>Despite the high levels of death anxiety and stress in connection to the novel SARS-CoV-2 outbreak, many papers have included recommendations to try to limit the mental health burden on family members and healthcare workers.</w:t>
      </w:r>
      <w:r w:rsidR="00F86547" w:rsidRPr="0014006D">
        <w:rPr>
          <w:color w:val="000000" w:themeColor="text1"/>
        </w:rPr>
        <w:t xml:space="preserve"> In order to combat death anxiety and increased stress in </w:t>
      </w:r>
      <w:r w:rsidR="00CE3F89" w:rsidRPr="0014006D">
        <w:rPr>
          <w:color w:val="000000" w:themeColor="text1"/>
        </w:rPr>
        <w:t>medical providers</w:t>
      </w:r>
      <w:r w:rsidR="00F86547" w:rsidRPr="0014006D">
        <w:rPr>
          <w:color w:val="000000" w:themeColor="text1"/>
        </w:rPr>
        <w:t xml:space="preserve">, </w:t>
      </w:r>
      <w:proofErr w:type="spellStart"/>
      <w:r w:rsidR="00F86547" w:rsidRPr="0014006D">
        <w:rPr>
          <w:color w:val="000000" w:themeColor="text1"/>
        </w:rPr>
        <w:t>Galehdar</w:t>
      </w:r>
      <w:proofErr w:type="spellEnd"/>
      <w:r w:rsidR="00CE3F89" w:rsidRPr="0014006D">
        <w:rPr>
          <w:color w:val="000000" w:themeColor="text1"/>
        </w:rPr>
        <w:t xml:space="preserve"> et. al</w:t>
      </w:r>
      <w:r w:rsidR="00F86547" w:rsidRPr="0014006D">
        <w:rPr>
          <w:color w:val="000000" w:themeColor="text1"/>
        </w:rPr>
        <w:t xml:space="preserve"> (2020) recommended virtual educational programs around death for these individuals.</w:t>
      </w:r>
      <w:r w:rsidR="00CE3F89" w:rsidRPr="0014006D">
        <w:rPr>
          <w:color w:val="000000" w:themeColor="text1"/>
        </w:rPr>
        <w:t xml:space="preserve"> Programs such as death cafés can reduce death anxiety by encouraging participants to have meaningful discussions about death and evaluate the meaningful aspects of their life.</w:t>
      </w:r>
      <w:r w:rsidR="00F86547" w:rsidRPr="0014006D">
        <w:rPr>
          <w:color w:val="000000" w:themeColor="text1"/>
        </w:rPr>
        <w:t xml:space="preserve"> </w:t>
      </w:r>
      <w:r w:rsidR="00F37D25" w:rsidRPr="0014006D">
        <w:rPr>
          <w:color w:val="000000" w:themeColor="text1"/>
        </w:rPr>
        <w:t>Other studies further support the recommendation for accurate evaluation of mental health issues in healthcare workers (</w:t>
      </w:r>
      <w:proofErr w:type="spellStart"/>
      <w:r w:rsidR="00F37D25" w:rsidRPr="0014006D">
        <w:rPr>
          <w:color w:val="000000" w:themeColor="text1"/>
        </w:rPr>
        <w:t>Gokdemir</w:t>
      </w:r>
      <w:proofErr w:type="spellEnd"/>
      <w:r w:rsidR="00F37D25" w:rsidRPr="0014006D">
        <w:rPr>
          <w:color w:val="000000" w:themeColor="text1"/>
        </w:rPr>
        <w:t xml:space="preserve"> et. al, 2020</w:t>
      </w:r>
      <w:r w:rsidR="00401B08" w:rsidRPr="0014006D">
        <w:rPr>
          <w:color w:val="000000" w:themeColor="text1"/>
        </w:rPr>
        <w:t xml:space="preserve">; </w:t>
      </w:r>
      <w:proofErr w:type="spellStart"/>
      <w:r w:rsidR="00401B08" w:rsidRPr="0014006D">
        <w:rPr>
          <w:color w:val="000000" w:themeColor="text1"/>
        </w:rPr>
        <w:t>Láxaro</w:t>
      </w:r>
      <w:proofErr w:type="spellEnd"/>
      <w:r w:rsidR="00401B08" w:rsidRPr="0014006D">
        <w:rPr>
          <w:color w:val="000000" w:themeColor="text1"/>
        </w:rPr>
        <w:t>-Pérez et. al, 2020</w:t>
      </w:r>
      <w:r w:rsidR="00F37D25" w:rsidRPr="0014006D">
        <w:rPr>
          <w:color w:val="000000" w:themeColor="text1"/>
        </w:rPr>
        <w:t xml:space="preserve">). </w:t>
      </w:r>
      <w:r w:rsidRPr="0014006D">
        <w:rPr>
          <w:color w:val="000000" w:themeColor="text1"/>
        </w:rPr>
        <w:t xml:space="preserve"> </w:t>
      </w:r>
    </w:p>
    <w:p w14:paraId="0E1FDD4C" w14:textId="6F170859" w:rsidR="00063F54" w:rsidRPr="0014006D" w:rsidRDefault="00CD08E5" w:rsidP="00B1196D">
      <w:pPr>
        <w:spacing w:line="480" w:lineRule="auto"/>
        <w:ind w:firstLine="720"/>
        <w:jc w:val="both"/>
        <w:rPr>
          <w:color w:val="000000" w:themeColor="text1"/>
        </w:rPr>
      </w:pPr>
      <w:r w:rsidRPr="0014006D">
        <w:rPr>
          <w:color w:val="000000" w:themeColor="text1"/>
        </w:rPr>
        <w:t xml:space="preserve">In this essay, I have demonstrated how SARS-CoV-2 has been correlated to death anxiety and other mental health conditions in countries around the world, specifically impacting health care workers and other family providers. This anxiety can stem from many factors of the disease, including fear of the virus itself, fear of the death of oneself or loved ones, lack of knowledge of the disease, and the effects of isolation as mandatory quarantines are imposed. Though this study features many recent </w:t>
      </w:r>
      <w:r w:rsidR="00F824E2" w:rsidRPr="0014006D">
        <w:rPr>
          <w:color w:val="000000" w:themeColor="text1"/>
        </w:rPr>
        <w:t>publications</w:t>
      </w:r>
      <w:r w:rsidRPr="0014006D">
        <w:rPr>
          <w:color w:val="000000" w:themeColor="text1"/>
        </w:rPr>
        <w:t>, I was limited by the availability of data in relation to SARS-CoV-2 as the virus continues to</w:t>
      </w:r>
      <w:r w:rsidR="00CE3F89" w:rsidRPr="0014006D">
        <w:rPr>
          <w:color w:val="000000" w:themeColor="text1"/>
        </w:rPr>
        <w:t xml:space="preserve"> affect</w:t>
      </w:r>
      <w:r w:rsidRPr="0014006D">
        <w:rPr>
          <w:color w:val="000000" w:themeColor="text1"/>
        </w:rPr>
        <w:t xml:space="preserve"> countries around the world at varying rates. While I was able to provide multi-cultural context for death anxiety and the effect of SARS-CoV-2, completing in-depth analyses of specific countries was hindered due to a delay in</w:t>
      </w:r>
      <w:r w:rsidR="00CE3F89" w:rsidRPr="0014006D">
        <w:rPr>
          <w:color w:val="000000" w:themeColor="text1"/>
        </w:rPr>
        <w:t xml:space="preserve"> these</w:t>
      </w:r>
      <w:r w:rsidRPr="0014006D">
        <w:rPr>
          <w:color w:val="000000" w:themeColor="text1"/>
        </w:rPr>
        <w:t xml:space="preserve"> publications. </w:t>
      </w:r>
      <w:r w:rsidR="00F824E2" w:rsidRPr="0014006D">
        <w:rPr>
          <w:color w:val="000000" w:themeColor="text1"/>
        </w:rPr>
        <w:t>Ultimately</w:t>
      </w:r>
      <w:r w:rsidRPr="0014006D">
        <w:rPr>
          <w:color w:val="000000" w:themeColor="text1"/>
        </w:rPr>
        <w:t>, however, the studies I researched advocate for a greater understanding of the mental health of healthcare professionals, to limit stress in the face of unknown health conditions</w:t>
      </w:r>
      <w:r w:rsidR="00F824E2" w:rsidRPr="0014006D">
        <w:rPr>
          <w:color w:val="000000" w:themeColor="text1"/>
        </w:rPr>
        <w:t xml:space="preserve"> </w:t>
      </w:r>
      <w:r w:rsidRPr="0014006D">
        <w:rPr>
          <w:color w:val="000000" w:themeColor="text1"/>
        </w:rPr>
        <w:t xml:space="preserve">and </w:t>
      </w:r>
      <w:r w:rsidRPr="0014006D">
        <w:rPr>
          <w:color w:val="000000" w:themeColor="text1"/>
        </w:rPr>
        <w:lastRenderedPageBreak/>
        <w:t>increase death awareness through specific</w:t>
      </w:r>
      <w:r w:rsidR="00F824E2" w:rsidRPr="0014006D">
        <w:rPr>
          <w:color w:val="000000" w:themeColor="text1"/>
        </w:rPr>
        <w:t xml:space="preserve"> training activities and the encouragement of positive coping strategies. </w:t>
      </w:r>
    </w:p>
    <w:p w14:paraId="77EA144E" w14:textId="6BEDA260" w:rsidR="00B1196D" w:rsidRPr="0014006D" w:rsidRDefault="00B1196D">
      <w:pPr>
        <w:rPr>
          <w:color w:val="000000" w:themeColor="text1"/>
        </w:rPr>
      </w:pPr>
      <w:r w:rsidRPr="0014006D">
        <w:rPr>
          <w:color w:val="000000" w:themeColor="text1"/>
        </w:rPr>
        <w:br w:type="page"/>
      </w:r>
    </w:p>
    <w:p w14:paraId="167B1D9C" w14:textId="77777777" w:rsidR="003117C8" w:rsidRPr="0014006D" w:rsidRDefault="003117C8" w:rsidP="003117C8">
      <w:pPr>
        <w:rPr>
          <w:color w:val="000000" w:themeColor="text1"/>
        </w:rPr>
      </w:pPr>
    </w:p>
    <w:p w14:paraId="391FFEB2" w14:textId="2183357B" w:rsidR="003117C8" w:rsidRPr="0014006D" w:rsidRDefault="003117C8" w:rsidP="003A5FB6">
      <w:pPr>
        <w:spacing w:line="480" w:lineRule="auto"/>
        <w:rPr>
          <w:color w:val="000000" w:themeColor="text1"/>
        </w:rPr>
      </w:pPr>
      <w:r w:rsidRPr="0014006D">
        <w:rPr>
          <w:color w:val="000000" w:themeColor="text1"/>
        </w:rPr>
        <w:t>References</w:t>
      </w:r>
      <w:r w:rsidR="001C25D5" w:rsidRPr="0014006D">
        <w:rPr>
          <w:color w:val="000000" w:themeColor="text1"/>
        </w:rPr>
        <w:t>:</w:t>
      </w:r>
    </w:p>
    <w:p w14:paraId="68187486" w14:textId="2D05F3C4" w:rsidR="001C25D5" w:rsidRPr="0014006D" w:rsidRDefault="001C25D5" w:rsidP="001C25D5">
      <w:pPr>
        <w:spacing w:line="480" w:lineRule="auto"/>
        <w:ind w:left="720" w:hanging="720"/>
        <w:rPr>
          <w:color w:val="000000" w:themeColor="text1"/>
          <w:sz w:val="36"/>
          <w:szCs w:val="36"/>
        </w:rPr>
      </w:pPr>
      <w:r w:rsidRPr="0014006D">
        <w:rPr>
          <w:color w:val="000000" w:themeColor="text1"/>
          <w:shd w:val="clear" w:color="auto" w:fill="FFFFFF"/>
        </w:rPr>
        <w:t>American Psychiatric Association. (2013).</w:t>
      </w:r>
      <w:r w:rsidRPr="0014006D">
        <w:rPr>
          <w:rStyle w:val="apple-converted-space"/>
          <w:color w:val="000000" w:themeColor="text1"/>
          <w:shd w:val="clear" w:color="auto" w:fill="FFFFFF"/>
        </w:rPr>
        <w:t> </w:t>
      </w:r>
      <w:r w:rsidRPr="0014006D">
        <w:rPr>
          <w:i/>
          <w:iCs/>
          <w:color w:val="000000" w:themeColor="text1"/>
        </w:rPr>
        <w:t>Diagnostic and statistical manual of mental disorders (DSM-5®)</w:t>
      </w:r>
      <w:r w:rsidRPr="0014006D">
        <w:rPr>
          <w:color w:val="000000" w:themeColor="text1"/>
          <w:shd w:val="clear" w:color="auto" w:fill="FFFFFF"/>
        </w:rPr>
        <w:t>. American Psychiatric Pub.</w:t>
      </w:r>
    </w:p>
    <w:p w14:paraId="41A7712C" w14:textId="38F347DB" w:rsidR="001C25D5" w:rsidRPr="0014006D" w:rsidRDefault="001C25D5" w:rsidP="001C25D5">
      <w:pPr>
        <w:spacing w:line="480" w:lineRule="auto"/>
        <w:ind w:left="720" w:hanging="720"/>
        <w:rPr>
          <w:color w:val="000000" w:themeColor="text1"/>
        </w:rPr>
      </w:pPr>
      <w:r w:rsidRPr="0014006D">
        <w:rPr>
          <w:color w:val="000000" w:themeColor="text1"/>
        </w:rPr>
        <w:t xml:space="preserve">APA Dictionary of Psychology (n.d.). Retrieved November 08, 2020, from </w:t>
      </w:r>
      <w:hyperlink r:id="rId7" w:history="1">
        <w:r w:rsidRPr="0014006D">
          <w:rPr>
            <w:rStyle w:val="Hyperlink"/>
            <w:color w:val="000000" w:themeColor="text1"/>
          </w:rPr>
          <w:t>https://dictionary.apa.org/death-anxiety</w:t>
        </w:r>
      </w:hyperlink>
    </w:p>
    <w:p w14:paraId="36C0374B" w14:textId="08F83BAC" w:rsidR="00A86067" w:rsidRPr="0014006D" w:rsidRDefault="00A86067" w:rsidP="001C25D5">
      <w:pPr>
        <w:spacing w:line="480" w:lineRule="auto"/>
        <w:ind w:left="720" w:hanging="720"/>
        <w:rPr>
          <w:color w:val="000000" w:themeColor="text1"/>
        </w:rPr>
      </w:pPr>
      <w:r w:rsidRPr="0014006D">
        <w:rPr>
          <w:color w:val="000000" w:themeColor="text1"/>
          <w:shd w:val="clear" w:color="auto" w:fill="FFFFFF"/>
        </w:rPr>
        <w:t>Brooke, J., &amp; Clark, M. (2020). Older people’s early experience of household isolation and social distancing during COVID‐19.</w:t>
      </w:r>
      <w:r w:rsidRPr="0014006D">
        <w:rPr>
          <w:rStyle w:val="apple-converted-space"/>
          <w:color w:val="000000" w:themeColor="text1"/>
          <w:shd w:val="clear" w:color="auto" w:fill="FFFFFF"/>
        </w:rPr>
        <w:t> </w:t>
      </w:r>
      <w:r w:rsidRPr="0014006D">
        <w:rPr>
          <w:i/>
          <w:iCs/>
          <w:color w:val="000000" w:themeColor="text1"/>
        </w:rPr>
        <w:t>Journal of clinical nursing</w:t>
      </w:r>
      <w:r w:rsidRPr="0014006D">
        <w:rPr>
          <w:color w:val="000000" w:themeColor="text1"/>
          <w:shd w:val="clear" w:color="auto" w:fill="FFFFFF"/>
        </w:rPr>
        <w:t>,</w:t>
      </w:r>
      <w:r w:rsidRPr="0014006D">
        <w:rPr>
          <w:rStyle w:val="apple-converted-space"/>
          <w:color w:val="000000" w:themeColor="text1"/>
          <w:shd w:val="clear" w:color="auto" w:fill="FFFFFF"/>
        </w:rPr>
        <w:t> </w:t>
      </w:r>
      <w:r w:rsidRPr="0014006D">
        <w:rPr>
          <w:i/>
          <w:iCs/>
          <w:color w:val="000000" w:themeColor="text1"/>
        </w:rPr>
        <w:t>29</w:t>
      </w:r>
      <w:r w:rsidRPr="0014006D">
        <w:rPr>
          <w:color w:val="000000" w:themeColor="text1"/>
          <w:shd w:val="clear" w:color="auto" w:fill="FFFFFF"/>
        </w:rPr>
        <w:t>(21-22), 4387-4402.</w:t>
      </w:r>
    </w:p>
    <w:p w14:paraId="58C80389" w14:textId="3615EC08" w:rsidR="003A5FB6" w:rsidRPr="0014006D" w:rsidRDefault="003A5FB6" w:rsidP="003A5FB6">
      <w:pPr>
        <w:spacing w:line="480" w:lineRule="auto"/>
        <w:ind w:left="720" w:hanging="720"/>
        <w:rPr>
          <w:color w:val="000000" w:themeColor="text1"/>
        </w:rPr>
      </w:pPr>
      <w:proofErr w:type="spellStart"/>
      <w:r w:rsidRPr="0014006D">
        <w:rPr>
          <w:color w:val="000000" w:themeColor="text1"/>
          <w:shd w:val="clear" w:color="auto" w:fill="FFFFFF"/>
        </w:rPr>
        <w:t>Cucinotta</w:t>
      </w:r>
      <w:proofErr w:type="spellEnd"/>
      <w:r w:rsidRPr="0014006D">
        <w:rPr>
          <w:color w:val="000000" w:themeColor="text1"/>
          <w:shd w:val="clear" w:color="auto" w:fill="FFFFFF"/>
        </w:rPr>
        <w:t xml:space="preserve">, D., &amp; </w:t>
      </w:r>
      <w:proofErr w:type="spellStart"/>
      <w:r w:rsidRPr="0014006D">
        <w:rPr>
          <w:color w:val="000000" w:themeColor="text1"/>
          <w:shd w:val="clear" w:color="auto" w:fill="FFFFFF"/>
        </w:rPr>
        <w:t>Vanelli</w:t>
      </w:r>
      <w:proofErr w:type="spellEnd"/>
      <w:r w:rsidRPr="0014006D">
        <w:rPr>
          <w:color w:val="000000" w:themeColor="text1"/>
          <w:shd w:val="clear" w:color="auto" w:fill="FFFFFF"/>
        </w:rPr>
        <w:t xml:space="preserve">, M. (2020). WHO declares COVID-19 a </w:t>
      </w:r>
      <w:proofErr w:type="gramStart"/>
      <w:r w:rsidRPr="0014006D">
        <w:rPr>
          <w:color w:val="000000" w:themeColor="text1"/>
          <w:shd w:val="clear" w:color="auto" w:fill="FFFFFF"/>
        </w:rPr>
        <w:t>pandemic.</w:t>
      </w:r>
      <w:proofErr w:type="gramEnd"/>
      <w:r w:rsidRPr="0014006D">
        <w:rPr>
          <w:rStyle w:val="apple-converted-space"/>
          <w:color w:val="000000" w:themeColor="text1"/>
          <w:shd w:val="clear" w:color="auto" w:fill="FFFFFF"/>
        </w:rPr>
        <w:t> </w:t>
      </w:r>
      <w:r w:rsidRPr="0014006D">
        <w:rPr>
          <w:i/>
          <w:iCs/>
          <w:color w:val="000000" w:themeColor="text1"/>
        </w:rPr>
        <w:t xml:space="preserve">Acta bio-medica: </w:t>
      </w:r>
      <w:proofErr w:type="spellStart"/>
      <w:r w:rsidRPr="0014006D">
        <w:rPr>
          <w:i/>
          <w:iCs/>
          <w:color w:val="000000" w:themeColor="text1"/>
        </w:rPr>
        <w:t>Atenei</w:t>
      </w:r>
      <w:proofErr w:type="spellEnd"/>
      <w:r w:rsidRPr="0014006D">
        <w:rPr>
          <w:i/>
          <w:iCs/>
          <w:color w:val="000000" w:themeColor="text1"/>
        </w:rPr>
        <w:t xml:space="preserve"> </w:t>
      </w:r>
      <w:proofErr w:type="spellStart"/>
      <w:r w:rsidRPr="0014006D">
        <w:rPr>
          <w:i/>
          <w:iCs/>
          <w:color w:val="000000" w:themeColor="text1"/>
        </w:rPr>
        <w:t>Parmensis</w:t>
      </w:r>
      <w:proofErr w:type="spellEnd"/>
      <w:r w:rsidRPr="0014006D">
        <w:rPr>
          <w:color w:val="000000" w:themeColor="text1"/>
          <w:shd w:val="clear" w:color="auto" w:fill="FFFFFF"/>
        </w:rPr>
        <w:t>,</w:t>
      </w:r>
      <w:r w:rsidRPr="0014006D">
        <w:rPr>
          <w:rStyle w:val="apple-converted-space"/>
          <w:color w:val="000000" w:themeColor="text1"/>
          <w:shd w:val="clear" w:color="auto" w:fill="FFFFFF"/>
        </w:rPr>
        <w:t> </w:t>
      </w:r>
      <w:r w:rsidRPr="0014006D">
        <w:rPr>
          <w:i/>
          <w:iCs/>
          <w:color w:val="000000" w:themeColor="text1"/>
        </w:rPr>
        <w:t>91</w:t>
      </w:r>
      <w:r w:rsidRPr="0014006D">
        <w:rPr>
          <w:color w:val="000000" w:themeColor="text1"/>
          <w:shd w:val="clear" w:color="auto" w:fill="FFFFFF"/>
        </w:rPr>
        <w:t>(1), 157-160.</w:t>
      </w:r>
    </w:p>
    <w:p w14:paraId="35617111" w14:textId="7EB0DAB7" w:rsidR="00A86067" w:rsidRPr="0014006D" w:rsidRDefault="00A86067" w:rsidP="003A5FB6">
      <w:pPr>
        <w:spacing w:line="480" w:lineRule="auto"/>
        <w:ind w:left="720" w:hanging="720"/>
        <w:rPr>
          <w:color w:val="000000" w:themeColor="text1"/>
        </w:rPr>
      </w:pPr>
      <w:proofErr w:type="spellStart"/>
      <w:r w:rsidRPr="0014006D">
        <w:rPr>
          <w:color w:val="000000" w:themeColor="text1"/>
          <w:shd w:val="clear" w:color="auto" w:fill="FFFFFF"/>
        </w:rPr>
        <w:t>Depaola</w:t>
      </w:r>
      <w:proofErr w:type="spellEnd"/>
      <w:r w:rsidRPr="0014006D">
        <w:rPr>
          <w:color w:val="000000" w:themeColor="text1"/>
          <w:shd w:val="clear" w:color="auto" w:fill="FFFFFF"/>
        </w:rPr>
        <w:t xml:space="preserve">, S. J., Griffin, M., Young, J. R., &amp; </w:t>
      </w:r>
      <w:proofErr w:type="spellStart"/>
      <w:r w:rsidRPr="0014006D">
        <w:rPr>
          <w:color w:val="000000" w:themeColor="text1"/>
          <w:shd w:val="clear" w:color="auto" w:fill="FFFFFF"/>
        </w:rPr>
        <w:t>Neimeyer</w:t>
      </w:r>
      <w:proofErr w:type="spellEnd"/>
      <w:r w:rsidRPr="0014006D">
        <w:rPr>
          <w:color w:val="000000" w:themeColor="text1"/>
          <w:shd w:val="clear" w:color="auto" w:fill="FFFFFF"/>
        </w:rPr>
        <w:t>, R. A. (2003). Death anxiety and attitudes toward</w:t>
      </w:r>
      <w:r w:rsidR="00CE3F89" w:rsidRPr="0014006D">
        <w:rPr>
          <w:color w:val="000000" w:themeColor="text1"/>
          <w:shd w:val="clear" w:color="auto" w:fill="FFFFFF"/>
        </w:rPr>
        <w:t xml:space="preserve"> </w:t>
      </w:r>
      <w:r w:rsidRPr="0014006D">
        <w:rPr>
          <w:color w:val="000000" w:themeColor="text1"/>
          <w:shd w:val="clear" w:color="auto" w:fill="FFFFFF"/>
        </w:rPr>
        <w:t>the elderly among older adults: The Role of gender and ethnicity.</w:t>
      </w:r>
      <w:r w:rsidRPr="0014006D">
        <w:rPr>
          <w:rStyle w:val="apple-converted-space"/>
          <w:color w:val="000000" w:themeColor="text1"/>
          <w:shd w:val="clear" w:color="auto" w:fill="FFFFFF"/>
        </w:rPr>
        <w:t> </w:t>
      </w:r>
      <w:r w:rsidRPr="0014006D">
        <w:rPr>
          <w:i/>
          <w:iCs/>
          <w:color w:val="000000" w:themeColor="text1"/>
        </w:rPr>
        <w:t>Death studies</w:t>
      </w:r>
      <w:r w:rsidRPr="0014006D">
        <w:rPr>
          <w:color w:val="000000" w:themeColor="text1"/>
          <w:shd w:val="clear" w:color="auto" w:fill="FFFFFF"/>
        </w:rPr>
        <w:t>,</w:t>
      </w:r>
      <w:r w:rsidRPr="0014006D">
        <w:rPr>
          <w:rStyle w:val="apple-converted-space"/>
          <w:color w:val="000000" w:themeColor="text1"/>
          <w:shd w:val="clear" w:color="auto" w:fill="FFFFFF"/>
        </w:rPr>
        <w:t> </w:t>
      </w:r>
      <w:r w:rsidRPr="0014006D">
        <w:rPr>
          <w:i/>
          <w:iCs/>
          <w:color w:val="000000" w:themeColor="text1"/>
        </w:rPr>
        <w:t>27</w:t>
      </w:r>
      <w:r w:rsidRPr="0014006D">
        <w:rPr>
          <w:color w:val="000000" w:themeColor="text1"/>
          <w:shd w:val="clear" w:color="auto" w:fill="FFFFFF"/>
        </w:rPr>
        <w:t>(4), 335-354.</w:t>
      </w:r>
    </w:p>
    <w:p w14:paraId="1150B547" w14:textId="10AC19AB" w:rsidR="003117C8" w:rsidRPr="0014006D" w:rsidRDefault="003117C8" w:rsidP="003A5FB6">
      <w:pPr>
        <w:spacing w:line="480" w:lineRule="auto"/>
        <w:ind w:left="720" w:hanging="720"/>
        <w:rPr>
          <w:color w:val="000000" w:themeColor="text1"/>
        </w:rPr>
      </w:pPr>
      <w:r w:rsidRPr="0014006D">
        <w:rPr>
          <w:color w:val="000000" w:themeColor="text1"/>
        </w:rPr>
        <w:t>Dong E, Du H, Gardner L. An interactive web-based dashboard to track COVID-19 in real time. Lancet Inf Dis. 20(5):533-534. Doi:10.1016/S1473-3099(20)30120-1</w:t>
      </w:r>
    </w:p>
    <w:p w14:paraId="2DA0BC36" w14:textId="58657CF8" w:rsidR="00F86547" w:rsidRPr="0014006D" w:rsidRDefault="00F86547" w:rsidP="001C25D5">
      <w:pPr>
        <w:spacing w:line="480" w:lineRule="auto"/>
        <w:ind w:left="720" w:hanging="720"/>
        <w:rPr>
          <w:color w:val="000000" w:themeColor="text1"/>
        </w:rPr>
      </w:pPr>
      <w:proofErr w:type="spellStart"/>
      <w:r w:rsidRPr="0014006D">
        <w:rPr>
          <w:color w:val="000000" w:themeColor="text1"/>
          <w:shd w:val="clear" w:color="auto" w:fill="FFFFFF"/>
        </w:rPr>
        <w:t>Elizarrarás</w:t>
      </w:r>
      <w:proofErr w:type="spellEnd"/>
      <w:r w:rsidRPr="0014006D">
        <w:rPr>
          <w:color w:val="000000" w:themeColor="text1"/>
          <w:shd w:val="clear" w:color="auto" w:fill="FFFFFF"/>
        </w:rPr>
        <w:t xml:space="preserve">-Rivas, J., Vargas-Mendoza, J. E., Mayoral-García, M., </w:t>
      </w:r>
      <w:proofErr w:type="spellStart"/>
      <w:r w:rsidRPr="0014006D">
        <w:rPr>
          <w:color w:val="000000" w:themeColor="text1"/>
          <w:shd w:val="clear" w:color="auto" w:fill="FFFFFF"/>
        </w:rPr>
        <w:t>Matadamas</w:t>
      </w:r>
      <w:proofErr w:type="spellEnd"/>
      <w:r w:rsidRPr="0014006D">
        <w:rPr>
          <w:color w:val="000000" w:themeColor="text1"/>
          <w:shd w:val="clear" w:color="auto" w:fill="FFFFFF"/>
        </w:rPr>
        <w:t xml:space="preserve">-Zarate, C., </w:t>
      </w:r>
      <w:proofErr w:type="spellStart"/>
      <w:r w:rsidRPr="0014006D">
        <w:rPr>
          <w:color w:val="000000" w:themeColor="text1"/>
          <w:shd w:val="clear" w:color="auto" w:fill="FFFFFF"/>
        </w:rPr>
        <w:t>Elizarrarás</w:t>
      </w:r>
      <w:proofErr w:type="spellEnd"/>
      <w:r w:rsidRPr="0014006D">
        <w:rPr>
          <w:color w:val="000000" w:themeColor="text1"/>
          <w:shd w:val="clear" w:color="auto" w:fill="FFFFFF"/>
        </w:rPr>
        <w:t xml:space="preserve">-Cruz, A., Taylor, M., &amp; </w:t>
      </w:r>
      <w:proofErr w:type="spellStart"/>
      <w:r w:rsidRPr="0014006D">
        <w:rPr>
          <w:color w:val="000000" w:themeColor="text1"/>
          <w:shd w:val="clear" w:color="auto" w:fill="FFFFFF"/>
        </w:rPr>
        <w:t>Agho</w:t>
      </w:r>
      <w:proofErr w:type="spellEnd"/>
      <w:r w:rsidRPr="0014006D">
        <w:rPr>
          <w:color w:val="000000" w:themeColor="text1"/>
          <w:shd w:val="clear" w:color="auto" w:fill="FFFFFF"/>
        </w:rPr>
        <w:t xml:space="preserve">, K. (2010). Psychological response of family members of patients </w:t>
      </w:r>
      <w:proofErr w:type="spellStart"/>
      <w:r w:rsidRPr="0014006D">
        <w:rPr>
          <w:color w:val="000000" w:themeColor="text1"/>
          <w:shd w:val="clear" w:color="auto" w:fill="FFFFFF"/>
        </w:rPr>
        <w:t>hospitalised</w:t>
      </w:r>
      <w:proofErr w:type="spellEnd"/>
      <w:r w:rsidRPr="0014006D">
        <w:rPr>
          <w:color w:val="000000" w:themeColor="text1"/>
          <w:shd w:val="clear" w:color="auto" w:fill="FFFFFF"/>
        </w:rPr>
        <w:t xml:space="preserve"> for influenza A/H1N1 in Oaxaca, Mexico.</w:t>
      </w:r>
      <w:r w:rsidRPr="0014006D">
        <w:rPr>
          <w:rStyle w:val="apple-converted-space"/>
          <w:color w:val="000000" w:themeColor="text1"/>
          <w:shd w:val="clear" w:color="auto" w:fill="FFFFFF"/>
        </w:rPr>
        <w:t> </w:t>
      </w:r>
      <w:r w:rsidRPr="0014006D">
        <w:rPr>
          <w:i/>
          <w:iCs/>
          <w:color w:val="000000" w:themeColor="text1"/>
        </w:rPr>
        <w:t>BMC psychiatry</w:t>
      </w:r>
      <w:r w:rsidRPr="0014006D">
        <w:rPr>
          <w:color w:val="000000" w:themeColor="text1"/>
          <w:shd w:val="clear" w:color="auto" w:fill="FFFFFF"/>
        </w:rPr>
        <w:t>,</w:t>
      </w:r>
      <w:r w:rsidRPr="0014006D">
        <w:rPr>
          <w:rStyle w:val="apple-converted-space"/>
          <w:color w:val="000000" w:themeColor="text1"/>
          <w:shd w:val="clear" w:color="auto" w:fill="FFFFFF"/>
        </w:rPr>
        <w:t> </w:t>
      </w:r>
      <w:r w:rsidRPr="0014006D">
        <w:rPr>
          <w:i/>
          <w:iCs/>
          <w:color w:val="000000" w:themeColor="text1"/>
        </w:rPr>
        <w:t>10</w:t>
      </w:r>
      <w:r w:rsidRPr="0014006D">
        <w:rPr>
          <w:color w:val="000000" w:themeColor="text1"/>
          <w:shd w:val="clear" w:color="auto" w:fill="FFFFFF"/>
        </w:rPr>
        <w:t>(1), 104.</w:t>
      </w:r>
    </w:p>
    <w:p w14:paraId="6CB1014B" w14:textId="3AB7F8C6" w:rsidR="00434813" w:rsidRPr="0014006D" w:rsidRDefault="00434813" w:rsidP="003A5FB6">
      <w:pPr>
        <w:spacing w:line="480" w:lineRule="auto"/>
        <w:ind w:left="720" w:hanging="720"/>
        <w:rPr>
          <w:color w:val="000000" w:themeColor="text1"/>
          <w:shd w:val="clear" w:color="auto" w:fill="FFFFFF"/>
        </w:rPr>
      </w:pPr>
      <w:r w:rsidRPr="0014006D">
        <w:rPr>
          <w:color w:val="000000" w:themeColor="text1"/>
          <w:shd w:val="clear" w:color="auto" w:fill="FFFFFF"/>
        </w:rPr>
        <w:t>Eka, G. (2018).</w:t>
      </w:r>
      <w:r w:rsidRPr="0014006D">
        <w:rPr>
          <w:rStyle w:val="apple-converted-space"/>
          <w:color w:val="000000" w:themeColor="text1"/>
          <w:shd w:val="clear" w:color="auto" w:fill="FFFFFF"/>
        </w:rPr>
        <w:t> </w:t>
      </w:r>
      <w:r w:rsidRPr="0014006D">
        <w:rPr>
          <w:i/>
          <w:iCs/>
          <w:color w:val="000000" w:themeColor="text1"/>
        </w:rPr>
        <w:t xml:space="preserve">Anxiety About Aging: Cultural Value Masyarakat </w:t>
      </w:r>
      <w:proofErr w:type="spellStart"/>
      <w:r w:rsidRPr="0014006D">
        <w:rPr>
          <w:i/>
          <w:iCs/>
          <w:color w:val="000000" w:themeColor="text1"/>
        </w:rPr>
        <w:t>Toraja</w:t>
      </w:r>
      <w:proofErr w:type="spellEnd"/>
      <w:r w:rsidRPr="0014006D">
        <w:rPr>
          <w:rStyle w:val="apple-converted-space"/>
          <w:color w:val="000000" w:themeColor="text1"/>
          <w:shd w:val="clear" w:color="auto" w:fill="FFFFFF"/>
        </w:rPr>
        <w:t> </w:t>
      </w:r>
      <w:r w:rsidRPr="0014006D">
        <w:rPr>
          <w:color w:val="000000" w:themeColor="text1"/>
          <w:shd w:val="clear" w:color="auto" w:fill="FFFFFF"/>
        </w:rPr>
        <w:t xml:space="preserve">(Doctoral dissertation, Universitas </w:t>
      </w:r>
      <w:proofErr w:type="spellStart"/>
      <w:r w:rsidRPr="0014006D">
        <w:rPr>
          <w:color w:val="000000" w:themeColor="text1"/>
          <w:shd w:val="clear" w:color="auto" w:fill="FFFFFF"/>
        </w:rPr>
        <w:t>Brawijaya</w:t>
      </w:r>
      <w:proofErr w:type="spellEnd"/>
      <w:r w:rsidRPr="0014006D">
        <w:rPr>
          <w:color w:val="000000" w:themeColor="text1"/>
          <w:shd w:val="clear" w:color="auto" w:fill="FFFFFF"/>
        </w:rPr>
        <w:t>).</w:t>
      </w:r>
    </w:p>
    <w:p w14:paraId="7CFD54EF" w14:textId="0BFCD49B" w:rsidR="00063F54" w:rsidRPr="0014006D" w:rsidRDefault="00063F54" w:rsidP="003A5FB6">
      <w:pPr>
        <w:spacing w:line="480" w:lineRule="auto"/>
        <w:ind w:left="720" w:hanging="720"/>
        <w:rPr>
          <w:color w:val="000000" w:themeColor="text1"/>
          <w:shd w:val="clear" w:color="auto" w:fill="FFFFFF"/>
        </w:rPr>
      </w:pPr>
      <w:proofErr w:type="spellStart"/>
      <w:r w:rsidRPr="0014006D">
        <w:rPr>
          <w:color w:val="000000" w:themeColor="text1"/>
          <w:shd w:val="clear" w:color="auto" w:fill="FFFFFF"/>
        </w:rPr>
        <w:t>Falkenhain</w:t>
      </w:r>
      <w:proofErr w:type="spellEnd"/>
      <w:r w:rsidRPr="0014006D">
        <w:rPr>
          <w:color w:val="000000" w:themeColor="text1"/>
          <w:shd w:val="clear" w:color="auto" w:fill="FFFFFF"/>
        </w:rPr>
        <w:t xml:space="preserve">, M., &amp; </w:t>
      </w:r>
      <w:proofErr w:type="spellStart"/>
      <w:r w:rsidRPr="0014006D">
        <w:rPr>
          <w:color w:val="000000" w:themeColor="text1"/>
          <w:shd w:val="clear" w:color="auto" w:fill="FFFFFF"/>
        </w:rPr>
        <w:t>Handal</w:t>
      </w:r>
      <w:proofErr w:type="spellEnd"/>
      <w:r w:rsidRPr="0014006D">
        <w:rPr>
          <w:color w:val="000000" w:themeColor="text1"/>
          <w:shd w:val="clear" w:color="auto" w:fill="FFFFFF"/>
        </w:rPr>
        <w:t>, P. J. (2003). Religion, death attitudes, and belief in afterlife in the elderly: Untangling the relationships.</w:t>
      </w:r>
      <w:r w:rsidRPr="0014006D">
        <w:rPr>
          <w:rStyle w:val="apple-converted-space"/>
          <w:color w:val="000000" w:themeColor="text1"/>
          <w:shd w:val="clear" w:color="auto" w:fill="FFFFFF"/>
        </w:rPr>
        <w:t> </w:t>
      </w:r>
      <w:r w:rsidRPr="0014006D">
        <w:rPr>
          <w:i/>
          <w:iCs/>
          <w:color w:val="000000" w:themeColor="text1"/>
        </w:rPr>
        <w:t>Journal of Religion and Health</w:t>
      </w:r>
      <w:r w:rsidRPr="0014006D">
        <w:rPr>
          <w:color w:val="000000" w:themeColor="text1"/>
          <w:shd w:val="clear" w:color="auto" w:fill="FFFFFF"/>
        </w:rPr>
        <w:t>,</w:t>
      </w:r>
      <w:r w:rsidRPr="0014006D">
        <w:rPr>
          <w:rStyle w:val="apple-converted-space"/>
          <w:color w:val="000000" w:themeColor="text1"/>
          <w:shd w:val="clear" w:color="auto" w:fill="FFFFFF"/>
        </w:rPr>
        <w:t> </w:t>
      </w:r>
      <w:r w:rsidRPr="0014006D">
        <w:rPr>
          <w:i/>
          <w:iCs/>
          <w:color w:val="000000" w:themeColor="text1"/>
        </w:rPr>
        <w:t>42</w:t>
      </w:r>
      <w:r w:rsidRPr="0014006D">
        <w:rPr>
          <w:color w:val="000000" w:themeColor="text1"/>
          <w:shd w:val="clear" w:color="auto" w:fill="FFFFFF"/>
        </w:rPr>
        <w:t>(1), 67-76.</w:t>
      </w:r>
    </w:p>
    <w:p w14:paraId="7D74E9D7" w14:textId="3BA56F6C" w:rsidR="006D72FD" w:rsidRPr="0014006D" w:rsidRDefault="006D72FD" w:rsidP="003A5FB6">
      <w:pPr>
        <w:spacing w:line="480" w:lineRule="auto"/>
        <w:ind w:left="720" w:hanging="720"/>
        <w:rPr>
          <w:color w:val="000000" w:themeColor="text1"/>
        </w:rPr>
      </w:pPr>
      <w:r w:rsidRPr="0014006D">
        <w:rPr>
          <w:color w:val="000000" w:themeColor="text1"/>
          <w:shd w:val="clear" w:color="auto" w:fill="FFFFFF"/>
        </w:rPr>
        <w:lastRenderedPageBreak/>
        <w:t xml:space="preserve">Fortner, B.V. &amp; </w:t>
      </w:r>
      <w:proofErr w:type="spellStart"/>
      <w:r w:rsidRPr="0014006D">
        <w:rPr>
          <w:color w:val="000000" w:themeColor="text1"/>
          <w:shd w:val="clear" w:color="auto" w:fill="FFFFFF"/>
        </w:rPr>
        <w:t>Neimeyer</w:t>
      </w:r>
      <w:proofErr w:type="spellEnd"/>
      <w:r w:rsidRPr="0014006D">
        <w:rPr>
          <w:color w:val="000000" w:themeColor="text1"/>
          <w:shd w:val="clear" w:color="auto" w:fill="FFFFFF"/>
        </w:rPr>
        <w:t>, R. A. (1999). Death anxiety in older adults: A quantitative review.</w:t>
      </w:r>
      <w:r w:rsidRPr="0014006D">
        <w:rPr>
          <w:rStyle w:val="apple-converted-space"/>
          <w:color w:val="000000" w:themeColor="text1"/>
          <w:shd w:val="clear" w:color="auto" w:fill="FFFFFF"/>
        </w:rPr>
        <w:t> </w:t>
      </w:r>
      <w:r w:rsidRPr="0014006D">
        <w:rPr>
          <w:i/>
          <w:iCs/>
          <w:color w:val="000000" w:themeColor="text1"/>
        </w:rPr>
        <w:t>Death studies</w:t>
      </w:r>
      <w:r w:rsidRPr="0014006D">
        <w:rPr>
          <w:color w:val="000000" w:themeColor="text1"/>
          <w:shd w:val="clear" w:color="auto" w:fill="FFFFFF"/>
        </w:rPr>
        <w:t>,</w:t>
      </w:r>
      <w:r w:rsidRPr="0014006D">
        <w:rPr>
          <w:rStyle w:val="apple-converted-space"/>
          <w:color w:val="000000" w:themeColor="text1"/>
          <w:shd w:val="clear" w:color="auto" w:fill="FFFFFF"/>
        </w:rPr>
        <w:t> </w:t>
      </w:r>
      <w:r w:rsidRPr="0014006D">
        <w:rPr>
          <w:i/>
          <w:iCs/>
          <w:color w:val="000000" w:themeColor="text1"/>
        </w:rPr>
        <w:t>23</w:t>
      </w:r>
      <w:r w:rsidRPr="0014006D">
        <w:rPr>
          <w:color w:val="000000" w:themeColor="text1"/>
          <w:shd w:val="clear" w:color="auto" w:fill="FFFFFF"/>
        </w:rPr>
        <w:t>(5), 387-411.</w:t>
      </w:r>
    </w:p>
    <w:p w14:paraId="3ECF9201" w14:textId="03270B95" w:rsidR="00063F54" w:rsidRPr="0014006D" w:rsidRDefault="00836652" w:rsidP="003A5FB6">
      <w:pPr>
        <w:spacing w:line="480" w:lineRule="auto"/>
        <w:ind w:left="720" w:hanging="720"/>
        <w:rPr>
          <w:color w:val="000000" w:themeColor="text1"/>
          <w:shd w:val="clear" w:color="auto" w:fill="FFFFFF"/>
        </w:rPr>
      </w:pPr>
      <w:proofErr w:type="spellStart"/>
      <w:r w:rsidRPr="0014006D">
        <w:rPr>
          <w:color w:val="000000" w:themeColor="text1"/>
          <w:shd w:val="clear" w:color="auto" w:fill="FFFFFF"/>
        </w:rPr>
        <w:t>Galehdar</w:t>
      </w:r>
      <w:proofErr w:type="spellEnd"/>
      <w:r w:rsidRPr="0014006D">
        <w:rPr>
          <w:color w:val="000000" w:themeColor="text1"/>
          <w:shd w:val="clear" w:color="auto" w:fill="FFFFFF"/>
        </w:rPr>
        <w:t xml:space="preserve">, N., Kamran, A., </w:t>
      </w:r>
      <w:proofErr w:type="spellStart"/>
      <w:r w:rsidRPr="0014006D">
        <w:rPr>
          <w:color w:val="000000" w:themeColor="text1"/>
          <w:shd w:val="clear" w:color="auto" w:fill="FFFFFF"/>
        </w:rPr>
        <w:t>Toulabi</w:t>
      </w:r>
      <w:proofErr w:type="spellEnd"/>
      <w:r w:rsidRPr="0014006D">
        <w:rPr>
          <w:color w:val="000000" w:themeColor="text1"/>
          <w:shd w:val="clear" w:color="auto" w:fill="FFFFFF"/>
        </w:rPr>
        <w:t xml:space="preserve">, T., &amp; </w:t>
      </w:r>
      <w:proofErr w:type="spellStart"/>
      <w:r w:rsidRPr="0014006D">
        <w:rPr>
          <w:color w:val="000000" w:themeColor="text1"/>
          <w:shd w:val="clear" w:color="auto" w:fill="FFFFFF"/>
        </w:rPr>
        <w:t>Heydari</w:t>
      </w:r>
      <w:proofErr w:type="spellEnd"/>
      <w:r w:rsidRPr="0014006D">
        <w:rPr>
          <w:color w:val="000000" w:themeColor="text1"/>
          <w:shd w:val="clear" w:color="auto" w:fill="FFFFFF"/>
        </w:rPr>
        <w:t>, H. (2020). Exploring nurses’ experiences of psychological distress during care of patients with COVID-19: a qualitative study.</w:t>
      </w:r>
      <w:r w:rsidRPr="0014006D">
        <w:rPr>
          <w:rStyle w:val="apple-converted-space"/>
          <w:color w:val="000000" w:themeColor="text1"/>
          <w:shd w:val="clear" w:color="auto" w:fill="FFFFFF"/>
        </w:rPr>
        <w:t> </w:t>
      </w:r>
      <w:r w:rsidRPr="0014006D">
        <w:rPr>
          <w:i/>
          <w:iCs/>
          <w:color w:val="000000" w:themeColor="text1"/>
        </w:rPr>
        <w:t>BMC psychiatry</w:t>
      </w:r>
      <w:r w:rsidRPr="0014006D">
        <w:rPr>
          <w:color w:val="000000" w:themeColor="text1"/>
          <w:shd w:val="clear" w:color="auto" w:fill="FFFFFF"/>
        </w:rPr>
        <w:t>,</w:t>
      </w:r>
      <w:r w:rsidRPr="0014006D">
        <w:rPr>
          <w:rStyle w:val="apple-converted-space"/>
          <w:color w:val="000000" w:themeColor="text1"/>
          <w:shd w:val="clear" w:color="auto" w:fill="FFFFFF"/>
        </w:rPr>
        <w:t> </w:t>
      </w:r>
      <w:r w:rsidRPr="0014006D">
        <w:rPr>
          <w:i/>
          <w:iCs/>
          <w:color w:val="000000" w:themeColor="text1"/>
        </w:rPr>
        <w:t>20</w:t>
      </w:r>
      <w:r w:rsidRPr="0014006D">
        <w:rPr>
          <w:color w:val="000000" w:themeColor="text1"/>
          <w:shd w:val="clear" w:color="auto" w:fill="FFFFFF"/>
        </w:rPr>
        <w:t>(1), 1-9.</w:t>
      </w:r>
    </w:p>
    <w:p w14:paraId="0BF3FBE5" w14:textId="542E17F7" w:rsidR="00F37D25" w:rsidRPr="0014006D" w:rsidRDefault="00F37D25" w:rsidP="003A5FB6">
      <w:pPr>
        <w:spacing w:line="480" w:lineRule="auto"/>
        <w:ind w:left="720" w:hanging="720"/>
        <w:rPr>
          <w:color w:val="000000" w:themeColor="text1"/>
        </w:rPr>
      </w:pPr>
      <w:proofErr w:type="spellStart"/>
      <w:r w:rsidRPr="0014006D">
        <w:rPr>
          <w:color w:val="000000" w:themeColor="text1"/>
          <w:shd w:val="clear" w:color="auto" w:fill="FFFFFF"/>
        </w:rPr>
        <w:t>Gokdemir</w:t>
      </w:r>
      <w:proofErr w:type="spellEnd"/>
      <w:r w:rsidRPr="0014006D">
        <w:rPr>
          <w:color w:val="000000" w:themeColor="text1"/>
          <w:shd w:val="clear" w:color="auto" w:fill="FFFFFF"/>
        </w:rPr>
        <w:t xml:space="preserve">, O., Pak, H., </w:t>
      </w:r>
      <w:proofErr w:type="spellStart"/>
      <w:r w:rsidRPr="0014006D">
        <w:rPr>
          <w:color w:val="000000" w:themeColor="text1"/>
          <w:shd w:val="clear" w:color="auto" w:fill="FFFFFF"/>
        </w:rPr>
        <w:t>Bakola</w:t>
      </w:r>
      <w:proofErr w:type="spellEnd"/>
      <w:r w:rsidRPr="0014006D">
        <w:rPr>
          <w:color w:val="000000" w:themeColor="text1"/>
          <w:shd w:val="clear" w:color="auto" w:fill="FFFFFF"/>
        </w:rPr>
        <w:t xml:space="preserve">, M., Bhattacharya, S., </w:t>
      </w:r>
      <w:proofErr w:type="spellStart"/>
      <w:r w:rsidRPr="0014006D">
        <w:rPr>
          <w:color w:val="000000" w:themeColor="text1"/>
          <w:shd w:val="clear" w:color="auto" w:fill="FFFFFF"/>
        </w:rPr>
        <w:t>Hoedebecke</w:t>
      </w:r>
      <w:proofErr w:type="spellEnd"/>
      <w:r w:rsidRPr="0014006D">
        <w:rPr>
          <w:color w:val="000000" w:themeColor="text1"/>
          <w:shd w:val="clear" w:color="auto" w:fill="FFFFFF"/>
        </w:rPr>
        <w:t xml:space="preserve">, K., </w:t>
      </w:r>
      <w:proofErr w:type="spellStart"/>
      <w:r w:rsidRPr="0014006D">
        <w:rPr>
          <w:color w:val="000000" w:themeColor="text1"/>
          <w:shd w:val="clear" w:color="auto" w:fill="FFFFFF"/>
        </w:rPr>
        <w:t>Jelastopulu</w:t>
      </w:r>
      <w:proofErr w:type="spellEnd"/>
      <w:r w:rsidRPr="0014006D">
        <w:rPr>
          <w:color w:val="000000" w:themeColor="text1"/>
          <w:shd w:val="clear" w:color="auto" w:fill="FFFFFF"/>
        </w:rPr>
        <w:t xml:space="preserve">, E. (2020). Family Physicians’ Knowledge about and Attitudes towards COVID-19 – A Cross-sectional Multicentric Study. </w:t>
      </w:r>
      <w:r w:rsidRPr="0014006D">
        <w:rPr>
          <w:i/>
          <w:iCs/>
          <w:color w:val="000000" w:themeColor="text1"/>
          <w:shd w:val="clear" w:color="auto" w:fill="FFFFFF"/>
        </w:rPr>
        <w:t>Infection and Chemotherapy</w:t>
      </w:r>
      <w:r w:rsidRPr="0014006D">
        <w:rPr>
          <w:color w:val="000000" w:themeColor="text1"/>
          <w:shd w:val="clear" w:color="auto" w:fill="FFFFFF"/>
        </w:rPr>
        <w:t>,</w:t>
      </w:r>
      <w:r w:rsidRPr="0014006D">
        <w:rPr>
          <w:i/>
          <w:iCs/>
          <w:color w:val="000000" w:themeColor="text1"/>
          <w:shd w:val="clear" w:color="auto" w:fill="FFFFFF"/>
        </w:rPr>
        <w:t xml:space="preserve"> </w:t>
      </w:r>
      <w:r w:rsidR="00B375EE" w:rsidRPr="0014006D">
        <w:rPr>
          <w:i/>
          <w:iCs/>
          <w:color w:val="000000" w:themeColor="text1"/>
          <w:shd w:val="clear" w:color="auto" w:fill="FFFFFF"/>
        </w:rPr>
        <w:t>52</w:t>
      </w:r>
      <w:r w:rsidR="00B375EE" w:rsidRPr="0014006D">
        <w:rPr>
          <w:color w:val="000000" w:themeColor="text1"/>
          <w:shd w:val="clear" w:color="auto" w:fill="FFFFFF"/>
        </w:rPr>
        <w:t xml:space="preserve">(4), 1-11. </w:t>
      </w:r>
    </w:p>
    <w:p w14:paraId="1163BE9C" w14:textId="650564B1" w:rsidR="00186C58" w:rsidRPr="0014006D" w:rsidRDefault="00186C58" w:rsidP="003A5FB6">
      <w:pPr>
        <w:spacing w:line="480" w:lineRule="auto"/>
        <w:ind w:left="720" w:hanging="720"/>
        <w:rPr>
          <w:color w:val="000000" w:themeColor="text1"/>
          <w:shd w:val="clear" w:color="auto" w:fill="FFFFFF"/>
        </w:rPr>
      </w:pPr>
      <w:r w:rsidRPr="0014006D">
        <w:rPr>
          <w:color w:val="000000" w:themeColor="text1"/>
          <w:shd w:val="clear" w:color="auto" w:fill="FFFFFF"/>
        </w:rPr>
        <w:t xml:space="preserve">Greenberg, J., </w:t>
      </w:r>
      <w:proofErr w:type="spellStart"/>
      <w:r w:rsidRPr="0014006D">
        <w:rPr>
          <w:color w:val="000000" w:themeColor="text1"/>
          <w:shd w:val="clear" w:color="auto" w:fill="FFFFFF"/>
        </w:rPr>
        <w:t>Pyszczynski</w:t>
      </w:r>
      <w:proofErr w:type="spellEnd"/>
      <w:r w:rsidRPr="0014006D">
        <w:rPr>
          <w:color w:val="000000" w:themeColor="text1"/>
          <w:shd w:val="clear" w:color="auto" w:fill="FFFFFF"/>
        </w:rPr>
        <w:t>, T., &amp; Solomon, S. (1986). The causes and consequences of a need for self-esteem: A terror management theory. In</w:t>
      </w:r>
      <w:r w:rsidRPr="0014006D">
        <w:rPr>
          <w:rStyle w:val="apple-converted-space"/>
          <w:color w:val="000000" w:themeColor="text1"/>
          <w:shd w:val="clear" w:color="auto" w:fill="FFFFFF"/>
        </w:rPr>
        <w:t> </w:t>
      </w:r>
      <w:r w:rsidRPr="0014006D">
        <w:rPr>
          <w:i/>
          <w:iCs/>
          <w:color w:val="000000" w:themeColor="text1"/>
        </w:rPr>
        <w:t>Public self and private self</w:t>
      </w:r>
      <w:r w:rsidRPr="0014006D">
        <w:rPr>
          <w:rStyle w:val="apple-converted-space"/>
          <w:color w:val="000000" w:themeColor="text1"/>
          <w:shd w:val="clear" w:color="auto" w:fill="FFFFFF"/>
        </w:rPr>
        <w:t> </w:t>
      </w:r>
      <w:r w:rsidRPr="0014006D">
        <w:rPr>
          <w:color w:val="000000" w:themeColor="text1"/>
          <w:shd w:val="clear" w:color="auto" w:fill="FFFFFF"/>
        </w:rPr>
        <w:t>(pp. 189-212). Springer, New York, NY.</w:t>
      </w:r>
    </w:p>
    <w:p w14:paraId="1AF4CA8C" w14:textId="6DD77C5D" w:rsidR="001C25D5" w:rsidRPr="0014006D" w:rsidRDefault="001C25D5" w:rsidP="003A5FB6">
      <w:pPr>
        <w:spacing w:line="480" w:lineRule="auto"/>
        <w:ind w:left="720" w:hanging="720"/>
        <w:rPr>
          <w:color w:val="000000" w:themeColor="text1"/>
          <w:shd w:val="clear" w:color="auto" w:fill="FFFFFF"/>
        </w:rPr>
      </w:pPr>
      <w:r w:rsidRPr="0014006D">
        <w:rPr>
          <w:color w:val="000000" w:themeColor="text1"/>
          <w:shd w:val="clear" w:color="auto" w:fill="FFFFFF"/>
        </w:rPr>
        <w:t xml:space="preserve">Holland, K., &amp; Legg, T. J. (2019, August 28). Everything You Should Know About Thanatophobia. Retrieved November 08, 2020, from </w:t>
      </w:r>
      <w:hyperlink r:id="rId8" w:history="1">
        <w:r w:rsidRPr="0014006D">
          <w:rPr>
            <w:rStyle w:val="Hyperlink"/>
            <w:color w:val="000000" w:themeColor="text1"/>
            <w:shd w:val="clear" w:color="auto" w:fill="FFFFFF"/>
          </w:rPr>
          <w:t>https://www.healthline.com/health/thanatophobia</w:t>
        </w:r>
      </w:hyperlink>
    </w:p>
    <w:p w14:paraId="59594F5F" w14:textId="12848E92" w:rsidR="001C25D5" w:rsidRPr="0014006D" w:rsidRDefault="00D37773" w:rsidP="00D37773">
      <w:pPr>
        <w:spacing w:line="480" w:lineRule="auto"/>
        <w:ind w:left="720" w:hanging="720"/>
        <w:rPr>
          <w:color w:val="000000" w:themeColor="text1"/>
          <w:sz w:val="36"/>
          <w:szCs w:val="36"/>
        </w:rPr>
      </w:pPr>
      <w:r w:rsidRPr="0014006D">
        <w:rPr>
          <w:color w:val="000000" w:themeColor="text1"/>
          <w:shd w:val="clear" w:color="auto" w:fill="FFFFFF"/>
        </w:rPr>
        <w:t>Imai, H. (2020). Trust is a key factor in the willingness of health professionals to work during the COVID‐19 outbreak: Experience from the H1N1 pandemic in Japan 2009.</w:t>
      </w:r>
      <w:r w:rsidRPr="0014006D">
        <w:rPr>
          <w:rStyle w:val="apple-converted-space"/>
          <w:color w:val="000000" w:themeColor="text1"/>
          <w:shd w:val="clear" w:color="auto" w:fill="FFFFFF"/>
        </w:rPr>
        <w:t> </w:t>
      </w:r>
      <w:r w:rsidRPr="0014006D">
        <w:rPr>
          <w:i/>
          <w:iCs/>
          <w:color w:val="000000" w:themeColor="text1"/>
        </w:rPr>
        <w:t>Psychiatry and Clinical Neurosciences</w:t>
      </w:r>
      <w:r w:rsidRPr="0014006D">
        <w:rPr>
          <w:color w:val="000000" w:themeColor="text1"/>
          <w:shd w:val="clear" w:color="auto" w:fill="FFFFFF"/>
        </w:rPr>
        <w:t>.</w:t>
      </w:r>
    </w:p>
    <w:p w14:paraId="7927AA6D" w14:textId="45D06B09" w:rsidR="00434813" w:rsidRPr="0014006D" w:rsidRDefault="00A86067" w:rsidP="003A5FB6">
      <w:pPr>
        <w:spacing w:line="480" w:lineRule="auto"/>
        <w:ind w:left="720" w:hanging="720"/>
        <w:rPr>
          <w:color w:val="000000" w:themeColor="text1"/>
          <w:shd w:val="clear" w:color="auto" w:fill="FFFFFF"/>
        </w:rPr>
      </w:pPr>
      <w:r w:rsidRPr="0014006D">
        <w:rPr>
          <w:color w:val="000000" w:themeColor="text1"/>
          <w:shd w:val="clear" w:color="auto" w:fill="FFFFFF"/>
        </w:rPr>
        <w:t xml:space="preserve">Jong, J., </w:t>
      </w:r>
      <w:proofErr w:type="spellStart"/>
      <w:r w:rsidRPr="0014006D">
        <w:rPr>
          <w:color w:val="000000" w:themeColor="text1"/>
          <w:shd w:val="clear" w:color="auto" w:fill="FFFFFF"/>
        </w:rPr>
        <w:t>Halberstadt</w:t>
      </w:r>
      <w:proofErr w:type="spellEnd"/>
      <w:r w:rsidRPr="0014006D">
        <w:rPr>
          <w:color w:val="000000" w:themeColor="text1"/>
          <w:shd w:val="clear" w:color="auto" w:fill="FFFFFF"/>
        </w:rPr>
        <w:t xml:space="preserve">, J., </w:t>
      </w:r>
      <w:proofErr w:type="spellStart"/>
      <w:r w:rsidRPr="0014006D">
        <w:rPr>
          <w:color w:val="000000" w:themeColor="text1"/>
          <w:shd w:val="clear" w:color="auto" w:fill="FFFFFF"/>
        </w:rPr>
        <w:t>Bluemke</w:t>
      </w:r>
      <w:proofErr w:type="spellEnd"/>
      <w:r w:rsidRPr="0014006D">
        <w:rPr>
          <w:color w:val="000000" w:themeColor="text1"/>
          <w:shd w:val="clear" w:color="auto" w:fill="FFFFFF"/>
        </w:rPr>
        <w:t>, M., Kavanagh, C., &amp; Jackson, C. (2019). Death anxiety, exposure to death, mortuary preferences, and religiosity in five countries.</w:t>
      </w:r>
      <w:r w:rsidRPr="0014006D">
        <w:rPr>
          <w:rStyle w:val="apple-converted-space"/>
          <w:color w:val="000000" w:themeColor="text1"/>
          <w:shd w:val="clear" w:color="auto" w:fill="FFFFFF"/>
        </w:rPr>
        <w:t> </w:t>
      </w:r>
      <w:r w:rsidRPr="0014006D">
        <w:rPr>
          <w:i/>
          <w:iCs/>
          <w:color w:val="000000" w:themeColor="text1"/>
        </w:rPr>
        <w:t>Scientific data</w:t>
      </w:r>
      <w:r w:rsidRPr="0014006D">
        <w:rPr>
          <w:color w:val="000000" w:themeColor="text1"/>
          <w:shd w:val="clear" w:color="auto" w:fill="FFFFFF"/>
        </w:rPr>
        <w:t>,</w:t>
      </w:r>
      <w:r w:rsidRPr="0014006D">
        <w:rPr>
          <w:rStyle w:val="apple-converted-space"/>
          <w:color w:val="000000" w:themeColor="text1"/>
          <w:shd w:val="clear" w:color="auto" w:fill="FFFFFF"/>
        </w:rPr>
        <w:t> </w:t>
      </w:r>
      <w:r w:rsidRPr="0014006D">
        <w:rPr>
          <w:i/>
          <w:iCs/>
          <w:color w:val="000000" w:themeColor="text1"/>
        </w:rPr>
        <w:t>6</w:t>
      </w:r>
      <w:r w:rsidRPr="0014006D">
        <w:rPr>
          <w:color w:val="000000" w:themeColor="text1"/>
          <w:shd w:val="clear" w:color="auto" w:fill="FFFFFF"/>
        </w:rPr>
        <w:t>(1), 1-5.</w:t>
      </w:r>
    </w:p>
    <w:p w14:paraId="4B35BBC6" w14:textId="63462B4D" w:rsidR="003117C8" w:rsidRPr="0014006D" w:rsidRDefault="003117C8" w:rsidP="003A5FB6">
      <w:pPr>
        <w:spacing w:line="480" w:lineRule="auto"/>
        <w:ind w:left="720" w:hanging="720"/>
        <w:rPr>
          <w:color w:val="000000" w:themeColor="text1"/>
          <w:shd w:val="clear" w:color="auto" w:fill="FFFFFF"/>
        </w:rPr>
      </w:pPr>
      <w:proofErr w:type="spellStart"/>
      <w:r w:rsidRPr="0014006D">
        <w:rPr>
          <w:color w:val="000000" w:themeColor="text1"/>
          <w:shd w:val="clear" w:color="auto" w:fill="FFFFFF"/>
        </w:rPr>
        <w:t>Lázaro</w:t>
      </w:r>
      <w:proofErr w:type="spellEnd"/>
      <w:r w:rsidRPr="0014006D">
        <w:rPr>
          <w:color w:val="000000" w:themeColor="text1"/>
          <w:shd w:val="clear" w:color="auto" w:fill="FFFFFF"/>
        </w:rPr>
        <w:t>-Pérez, C., Martínez-López, J. Á., &amp; Gómez-</w:t>
      </w:r>
      <w:proofErr w:type="spellStart"/>
      <w:r w:rsidRPr="0014006D">
        <w:rPr>
          <w:color w:val="000000" w:themeColor="text1"/>
          <w:shd w:val="clear" w:color="auto" w:fill="FFFFFF"/>
        </w:rPr>
        <w:t>Galán</w:t>
      </w:r>
      <w:proofErr w:type="spellEnd"/>
      <w:r w:rsidRPr="0014006D">
        <w:rPr>
          <w:color w:val="000000" w:themeColor="text1"/>
          <w:shd w:val="clear" w:color="auto" w:fill="FFFFFF"/>
        </w:rPr>
        <w:t>, J. (2020). COVID-19 Pandemic and Death Anxiety in Security Forces in Spain.</w:t>
      </w:r>
      <w:r w:rsidRPr="0014006D">
        <w:rPr>
          <w:rStyle w:val="apple-converted-space"/>
          <w:color w:val="000000" w:themeColor="text1"/>
          <w:shd w:val="clear" w:color="auto" w:fill="FFFFFF"/>
        </w:rPr>
        <w:t> </w:t>
      </w:r>
      <w:r w:rsidRPr="0014006D">
        <w:rPr>
          <w:i/>
          <w:iCs/>
          <w:color w:val="000000" w:themeColor="text1"/>
        </w:rPr>
        <w:t>International Journal of Environmental Research and Public Health</w:t>
      </w:r>
      <w:r w:rsidRPr="0014006D">
        <w:rPr>
          <w:color w:val="000000" w:themeColor="text1"/>
          <w:shd w:val="clear" w:color="auto" w:fill="FFFFFF"/>
        </w:rPr>
        <w:t>,</w:t>
      </w:r>
      <w:r w:rsidRPr="0014006D">
        <w:rPr>
          <w:rStyle w:val="apple-converted-space"/>
          <w:color w:val="000000" w:themeColor="text1"/>
          <w:shd w:val="clear" w:color="auto" w:fill="FFFFFF"/>
        </w:rPr>
        <w:t> </w:t>
      </w:r>
      <w:r w:rsidRPr="0014006D">
        <w:rPr>
          <w:i/>
          <w:iCs/>
          <w:color w:val="000000" w:themeColor="text1"/>
        </w:rPr>
        <w:t>17</w:t>
      </w:r>
      <w:r w:rsidRPr="0014006D">
        <w:rPr>
          <w:color w:val="000000" w:themeColor="text1"/>
          <w:shd w:val="clear" w:color="auto" w:fill="FFFFFF"/>
        </w:rPr>
        <w:t>(21), 7760.</w:t>
      </w:r>
    </w:p>
    <w:p w14:paraId="15F8146C" w14:textId="67A713C1" w:rsidR="00A86067" w:rsidRPr="0014006D" w:rsidRDefault="00A86067" w:rsidP="003A5FB6">
      <w:pPr>
        <w:spacing w:line="480" w:lineRule="auto"/>
        <w:ind w:left="720" w:hanging="720"/>
        <w:rPr>
          <w:color w:val="000000" w:themeColor="text1"/>
        </w:rPr>
      </w:pPr>
      <w:r w:rsidRPr="0014006D">
        <w:rPr>
          <w:color w:val="000000" w:themeColor="text1"/>
          <w:shd w:val="clear" w:color="auto" w:fill="FFFFFF"/>
        </w:rPr>
        <w:lastRenderedPageBreak/>
        <w:t xml:space="preserve">Lee, S. A., </w:t>
      </w:r>
      <w:proofErr w:type="spellStart"/>
      <w:r w:rsidRPr="0014006D">
        <w:rPr>
          <w:color w:val="000000" w:themeColor="text1"/>
          <w:shd w:val="clear" w:color="auto" w:fill="FFFFFF"/>
        </w:rPr>
        <w:t>Jobe</w:t>
      </w:r>
      <w:proofErr w:type="spellEnd"/>
      <w:r w:rsidRPr="0014006D">
        <w:rPr>
          <w:color w:val="000000" w:themeColor="text1"/>
          <w:shd w:val="clear" w:color="auto" w:fill="FFFFFF"/>
        </w:rPr>
        <w:t>, M. C., Mathis, A. A., &amp; Gibbons, J. A. (2020). Incremental validity of coronaphobia: Coronavirus anxiety explains depression, generalized anxiety, and death anxiety.</w:t>
      </w:r>
      <w:r w:rsidRPr="0014006D">
        <w:rPr>
          <w:rStyle w:val="apple-converted-space"/>
          <w:color w:val="000000" w:themeColor="text1"/>
          <w:shd w:val="clear" w:color="auto" w:fill="FFFFFF"/>
        </w:rPr>
        <w:t> </w:t>
      </w:r>
      <w:r w:rsidRPr="0014006D">
        <w:rPr>
          <w:i/>
          <w:iCs/>
          <w:color w:val="000000" w:themeColor="text1"/>
        </w:rPr>
        <w:t>Journal of anxiety disorders</w:t>
      </w:r>
      <w:r w:rsidRPr="0014006D">
        <w:rPr>
          <w:color w:val="000000" w:themeColor="text1"/>
          <w:shd w:val="clear" w:color="auto" w:fill="FFFFFF"/>
        </w:rPr>
        <w:t>,</w:t>
      </w:r>
      <w:r w:rsidRPr="0014006D">
        <w:rPr>
          <w:rStyle w:val="apple-converted-space"/>
          <w:color w:val="000000" w:themeColor="text1"/>
          <w:shd w:val="clear" w:color="auto" w:fill="FFFFFF"/>
        </w:rPr>
        <w:t> </w:t>
      </w:r>
      <w:r w:rsidRPr="0014006D">
        <w:rPr>
          <w:i/>
          <w:iCs/>
          <w:color w:val="000000" w:themeColor="text1"/>
        </w:rPr>
        <w:t>74</w:t>
      </w:r>
      <w:r w:rsidRPr="0014006D">
        <w:rPr>
          <w:color w:val="000000" w:themeColor="text1"/>
          <w:shd w:val="clear" w:color="auto" w:fill="FFFFFF"/>
        </w:rPr>
        <w:t>, 102268.</w:t>
      </w:r>
    </w:p>
    <w:p w14:paraId="3CFDF26C" w14:textId="77777777" w:rsidR="006D72FD" w:rsidRPr="0014006D" w:rsidRDefault="006D72FD" w:rsidP="003A5FB6">
      <w:pPr>
        <w:spacing w:line="480" w:lineRule="auto"/>
        <w:ind w:left="720" w:hanging="720"/>
        <w:rPr>
          <w:color w:val="000000" w:themeColor="text1"/>
        </w:rPr>
      </w:pPr>
      <w:proofErr w:type="spellStart"/>
      <w:r w:rsidRPr="0014006D">
        <w:rPr>
          <w:color w:val="000000" w:themeColor="text1"/>
          <w:shd w:val="clear" w:color="auto" w:fill="FFFFFF"/>
        </w:rPr>
        <w:t>Missler</w:t>
      </w:r>
      <w:proofErr w:type="spellEnd"/>
      <w:r w:rsidRPr="0014006D">
        <w:rPr>
          <w:color w:val="000000" w:themeColor="text1"/>
          <w:shd w:val="clear" w:color="auto" w:fill="FFFFFF"/>
        </w:rPr>
        <w:t xml:space="preserve">, M., Stroebe, M., </w:t>
      </w:r>
      <w:proofErr w:type="spellStart"/>
      <w:r w:rsidRPr="0014006D">
        <w:rPr>
          <w:color w:val="000000" w:themeColor="text1"/>
          <w:shd w:val="clear" w:color="auto" w:fill="FFFFFF"/>
        </w:rPr>
        <w:t>Geurtsen</w:t>
      </w:r>
      <w:proofErr w:type="spellEnd"/>
      <w:r w:rsidRPr="0014006D">
        <w:rPr>
          <w:color w:val="000000" w:themeColor="text1"/>
          <w:shd w:val="clear" w:color="auto" w:fill="FFFFFF"/>
        </w:rPr>
        <w:t xml:space="preserve">, L., </w:t>
      </w:r>
      <w:proofErr w:type="spellStart"/>
      <w:r w:rsidRPr="0014006D">
        <w:rPr>
          <w:color w:val="000000" w:themeColor="text1"/>
          <w:shd w:val="clear" w:color="auto" w:fill="FFFFFF"/>
        </w:rPr>
        <w:t>Mastenbroek</w:t>
      </w:r>
      <w:proofErr w:type="spellEnd"/>
      <w:r w:rsidRPr="0014006D">
        <w:rPr>
          <w:color w:val="000000" w:themeColor="text1"/>
          <w:shd w:val="clear" w:color="auto" w:fill="FFFFFF"/>
        </w:rPr>
        <w:t xml:space="preserve">, M., </w:t>
      </w:r>
      <w:proofErr w:type="spellStart"/>
      <w:r w:rsidRPr="0014006D">
        <w:rPr>
          <w:color w:val="000000" w:themeColor="text1"/>
          <w:shd w:val="clear" w:color="auto" w:fill="FFFFFF"/>
        </w:rPr>
        <w:t>Chmoun</w:t>
      </w:r>
      <w:proofErr w:type="spellEnd"/>
      <w:r w:rsidRPr="0014006D">
        <w:rPr>
          <w:color w:val="000000" w:themeColor="text1"/>
          <w:shd w:val="clear" w:color="auto" w:fill="FFFFFF"/>
        </w:rPr>
        <w:t xml:space="preserve">, S., &amp; Van Der </w:t>
      </w:r>
      <w:proofErr w:type="spellStart"/>
      <w:r w:rsidRPr="0014006D">
        <w:rPr>
          <w:color w:val="000000" w:themeColor="text1"/>
          <w:shd w:val="clear" w:color="auto" w:fill="FFFFFF"/>
        </w:rPr>
        <w:t>Houwen</w:t>
      </w:r>
      <w:proofErr w:type="spellEnd"/>
      <w:r w:rsidRPr="0014006D">
        <w:rPr>
          <w:color w:val="000000" w:themeColor="text1"/>
          <w:shd w:val="clear" w:color="auto" w:fill="FFFFFF"/>
        </w:rPr>
        <w:t>, K. (2012). Exploring death anxiety among elderly people: A literature review and empirical investigation.</w:t>
      </w:r>
      <w:r w:rsidRPr="0014006D">
        <w:rPr>
          <w:rStyle w:val="apple-converted-space"/>
          <w:color w:val="000000" w:themeColor="text1"/>
          <w:shd w:val="clear" w:color="auto" w:fill="FFFFFF"/>
        </w:rPr>
        <w:t> </w:t>
      </w:r>
      <w:r w:rsidRPr="0014006D">
        <w:rPr>
          <w:i/>
          <w:iCs/>
          <w:color w:val="000000" w:themeColor="text1"/>
        </w:rPr>
        <w:t>OMEGA-Journal of Death and Dying</w:t>
      </w:r>
      <w:r w:rsidRPr="0014006D">
        <w:rPr>
          <w:color w:val="000000" w:themeColor="text1"/>
          <w:shd w:val="clear" w:color="auto" w:fill="FFFFFF"/>
        </w:rPr>
        <w:t>,</w:t>
      </w:r>
      <w:r w:rsidRPr="0014006D">
        <w:rPr>
          <w:rStyle w:val="apple-converted-space"/>
          <w:color w:val="000000" w:themeColor="text1"/>
          <w:shd w:val="clear" w:color="auto" w:fill="FFFFFF"/>
        </w:rPr>
        <w:t> </w:t>
      </w:r>
      <w:r w:rsidRPr="0014006D">
        <w:rPr>
          <w:i/>
          <w:iCs/>
          <w:color w:val="000000" w:themeColor="text1"/>
        </w:rPr>
        <w:t>64</w:t>
      </w:r>
      <w:r w:rsidRPr="0014006D">
        <w:rPr>
          <w:color w:val="000000" w:themeColor="text1"/>
          <w:shd w:val="clear" w:color="auto" w:fill="FFFFFF"/>
        </w:rPr>
        <w:t>(4), 357-379.</w:t>
      </w:r>
    </w:p>
    <w:p w14:paraId="7244ADF2" w14:textId="0FADCB00" w:rsidR="006D72FD" w:rsidRPr="0014006D" w:rsidRDefault="006D72FD" w:rsidP="003A5FB6">
      <w:pPr>
        <w:spacing w:line="480" w:lineRule="auto"/>
        <w:ind w:left="720" w:hanging="720"/>
        <w:rPr>
          <w:color w:val="000000" w:themeColor="text1"/>
        </w:rPr>
      </w:pPr>
      <w:r w:rsidRPr="0014006D">
        <w:rPr>
          <w:color w:val="000000" w:themeColor="text1"/>
          <w:shd w:val="clear" w:color="auto" w:fill="FFFFFF"/>
        </w:rPr>
        <w:t>Maheshwari, S., &amp; Mukherjee, T. (2019). Role of social detachment in coping with death anxiety: A case of elderly Hindu pilgrims.</w:t>
      </w:r>
      <w:r w:rsidRPr="0014006D">
        <w:rPr>
          <w:rStyle w:val="apple-converted-space"/>
          <w:color w:val="000000" w:themeColor="text1"/>
          <w:shd w:val="clear" w:color="auto" w:fill="FFFFFF"/>
        </w:rPr>
        <w:t> </w:t>
      </w:r>
      <w:r w:rsidRPr="0014006D">
        <w:rPr>
          <w:i/>
          <w:iCs/>
          <w:color w:val="000000" w:themeColor="text1"/>
        </w:rPr>
        <w:t>OMEGA-Journal of Death and Dying</w:t>
      </w:r>
      <w:r w:rsidRPr="0014006D">
        <w:rPr>
          <w:color w:val="000000" w:themeColor="text1"/>
          <w:shd w:val="clear" w:color="auto" w:fill="FFFFFF"/>
        </w:rPr>
        <w:t>,</w:t>
      </w:r>
      <w:r w:rsidRPr="0014006D">
        <w:rPr>
          <w:rStyle w:val="apple-converted-space"/>
          <w:color w:val="000000" w:themeColor="text1"/>
          <w:shd w:val="clear" w:color="auto" w:fill="FFFFFF"/>
        </w:rPr>
        <w:t> </w:t>
      </w:r>
      <w:r w:rsidRPr="0014006D">
        <w:rPr>
          <w:i/>
          <w:iCs/>
          <w:color w:val="000000" w:themeColor="text1"/>
        </w:rPr>
        <w:t>79</w:t>
      </w:r>
      <w:r w:rsidRPr="0014006D">
        <w:rPr>
          <w:color w:val="000000" w:themeColor="text1"/>
          <w:shd w:val="clear" w:color="auto" w:fill="FFFFFF"/>
        </w:rPr>
        <w:t>(2), 191-217.</w:t>
      </w:r>
    </w:p>
    <w:p w14:paraId="22655D18" w14:textId="33E9807B" w:rsidR="00A86067" w:rsidRPr="0014006D" w:rsidRDefault="00A86067" w:rsidP="0014006D">
      <w:pPr>
        <w:spacing w:line="480" w:lineRule="auto"/>
        <w:ind w:left="720" w:hanging="720"/>
        <w:rPr>
          <w:color w:val="000000" w:themeColor="text1"/>
        </w:rPr>
      </w:pPr>
      <w:r w:rsidRPr="0014006D">
        <w:rPr>
          <w:color w:val="000000" w:themeColor="text1"/>
          <w:shd w:val="clear" w:color="auto" w:fill="FFFFFF"/>
        </w:rPr>
        <w:t xml:space="preserve">Penberthy, J. K., Russell, G., Phillips, J., Banaji, M., Mann, N., &amp; </w:t>
      </w:r>
      <w:proofErr w:type="spellStart"/>
      <w:r w:rsidRPr="0014006D">
        <w:rPr>
          <w:color w:val="000000" w:themeColor="text1"/>
          <w:shd w:val="clear" w:color="auto" w:fill="FFFFFF"/>
        </w:rPr>
        <w:t>Dameron</w:t>
      </w:r>
      <w:proofErr w:type="spellEnd"/>
      <w:r w:rsidRPr="0014006D">
        <w:rPr>
          <w:color w:val="000000" w:themeColor="text1"/>
          <w:shd w:val="clear" w:color="auto" w:fill="FFFFFF"/>
        </w:rPr>
        <w:t>, E. (2020). Medical Stress and Fear of Death and Dying in a Medical Patient Population.</w:t>
      </w:r>
      <w:r w:rsidRPr="0014006D">
        <w:rPr>
          <w:rStyle w:val="apple-converted-space"/>
          <w:color w:val="000000" w:themeColor="text1"/>
          <w:shd w:val="clear" w:color="auto" w:fill="FFFFFF"/>
        </w:rPr>
        <w:t> </w:t>
      </w:r>
      <w:r w:rsidRPr="0014006D">
        <w:rPr>
          <w:i/>
          <w:iCs/>
          <w:color w:val="000000" w:themeColor="text1"/>
        </w:rPr>
        <w:t>OMEGA-Journal of Death and Dying</w:t>
      </w:r>
      <w:r w:rsidRPr="0014006D">
        <w:rPr>
          <w:color w:val="000000" w:themeColor="text1"/>
          <w:shd w:val="clear" w:color="auto" w:fill="FFFFFF"/>
        </w:rPr>
        <w:t>, 0030222820966926.</w:t>
      </w:r>
    </w:p>
    <w:p w14:paraId="16962751" w14:textId="0A196917" w:rsidR="00FC1A80" w:rsidRPr="0014006D" w:rsidRDefault="00434813" w:rsidP="003A5FB6">
      <w:pPr>
        <w:spacing w:line="480" w:lineRule="auto"/>
        <w:ind w:left="720" w:hanging="720"/>
        <w:rPr>
          <w:color w:val="000000" w:themeColor="text1"/>
          <w:shd w:val="clear" w:color="auto" w:fill="FFFFFF"/>
        </w:rPr>
      </w:pPr>
      <w:proofErr w:type="spellStart"/>
      <w:r w:rsidRPr="0014006D">
        <w:rPr>
          <w:color w:val="000000" w:themeColor="text1"/>
          <w:shd w:val="clear" w:color="auto" w:fill="FFFFFF"/>
        </w:rPr>
        <w:t>Sinoff</w:t>
      </w:r>
      <w:proofErr w:type="spellEnd"/>
      <w:r w:rsidRPr="0014006D">
        <w:rPr>
          <w:color w:val="000000" w:themeColor="text1"/>
          <w:shd w:val="clear" w:color="auto" w:fill="FFFFFF"/>
        </w:rPr>
        <w:t>, G. (2017). Thanatophobia (death anxiety) in the elderly: The problem of the child’s inability to assess their own parent’s death anxiety state.</w:t>
      </w:r>
      <w:r w:rsidRPr="0014006D">
        <w:rPr>
          <w:rStyle w:val="apple-converted-space"/>
          <w:color w:val="000000" w:themeColor="text1"/>
          <w:shd w:val="clear" w:color="auto" w:fill="FFFFFF"/>
        </w:rPr>
        <w:t> </w:t>
      </w:r>
      <w:r w:rsidRPr="0014006D">
        <w:rPr>
          <w:i/>
          <w:iCs/>
          <w:color w:val="000000" w:themeColor="text1"/>
        </w:rPr>
        <w:t>Frontiers in Medicine</w:t>
      </w:r>
      <w:r w:rsidRPr="0014006D">
        <w:rPr>
          <w:color w:val="000000" w:themeColor="text1"/>
          <w:shd w:val="clear" w:color="auto" w:fill="FFFFFF"/>
        </w:rPr>
        <w:t>,</w:t>
      </w:r>
      <w:r w:rsidRPr="0014006D">
        <w:rPr>
          <w:rStyle w:val="apple-converted-space"/>
          <w:color w:val="000000" w:themeColor="text1"/>
          <w:shd w:val="clear" w:color="auto" w:fill="FFFFFF"/>
        </w:rPr>
        <w:t> </w:t>
      </w:r>
      <w:r w:rsidRPr="0014006D">
        <w:rPr>
          <w:i/>
          <w:iCs/>
          <w:color w:val="000000" w:themeColor="text1"/>
        </w:rPr>
        <w:t>4</w:t>
      </w:r>
      <w:r w:rsidRPr="0014006D">
        <w:rPr>
          <w:color w:val="000000" w:themeColor="text1"/>
          <w:shd w:val="clear" w:color="auto" w:fill="FFFFFF"/>
        </w:rPr>
        <w:t>, 11.</w:t>
      </w:r>
    </w:p>
    <w:p w14:paraId="2264F810" w14:textId="72882470" w:rsidR="00FC1A80" w:rsidRPr="0014006D" w:rsidRDefault="00A86067" w:rsidP="00D37773">
      <w:pPr>
        <w:spacing w:line="480" w:lineRule="auto"/>
        <w:ind w:left="720" w:hanging="720"/>
        <w:rPr>
          <w:color w:val="000000" w:themeColor="text1"/>
          <w:shd w:val="clear" w:color="auto" w:fill="FFFFFF"/>
        </w:rPr>
      </w:pPr>
      <w:r w:rsidRPr="0014006D">
        <w:rPr>
          <w:color w:val="000000" w:themeColor="text1"/>
          <w:shd w:val="clear" w:color="auto" w:fill="FFFFFF"/>
        </w:rPr>
        <w:t xml:space="preserve">Thanatophobia (death anxiety): What is it, symptoms, and overcoming it. (n.d.). Retrieved November 08, 2020, from </w:t>
      </w:r>
      <w:hyperlink r:id="rId9" w:history="1">
        <w:r w:rsidR="003A5FB6" w:rsidRPr="0014006D">
          <w:rPr>
            <w:rStyle w:val="Hyperlink"/>
            <w:color w:val="000000" w:themeColor="text1"/>
            <w:shd w:val="clear" w:color="auto" w:fill="FFFFFF"/>
          </w:rPr>
          <w:t>https://www.</w:t>
        </w:r>
        <w:r w:rsidR="003A5FB6" w:rsidRPr="0014006D">
          <w:rPr>
            <w:rStyle w:val="Hyperlink"/>
            <w:color w:val="000000" w:themeColor="text1"/>
            <w:shd w:val="clear" w:color="auto" w:fill="FFFFFF"/>
          </w:rPr>
          <w:t>m</w:t>
        </w:r>
        <w:r w:rsidR="003A5FB6" w:rsidRPr="0014006D">
          <w:rPr>
            <w:rStyle w:val="Hyperlink"/>
            <w:color w:val="000000" w:themeColor="text1"/>
            <w:shd w:val="clear" w:color="auto" w:fill="FFFFFF"/>
          </w:rPr>
          <w:t>edicalnewstoday.com/articles/321939</w:t>
        </w:r>
      </w:hyperlink>
    </w:p>
    <w:p w14:paraId="252D7049" w14:textId="282608DF" w:rsidR="00434813" w:rsidRPr="0014006D" w:rsidRDefault="00FC1A80" w:rsidP="003A5FB6">
      <w:pPr>
        <w:pStyle w:val="NormalWeb"/>
        <w:spacing w:line="480" w:lineRule="auto"/>
        <w:ind w:left="720" w:hanging="720"/>
        <w:rPr>
          <w:color w:val="000000" w:themeColor="text1"/>
        </w:rPr>
      </w:pPr>
      <w:r w:rsidRPr="0014006D">
        <w:rPr>
          <w:color w:val="000000" w:themeColor="text1"/>
        </w:rPr>
        <w:t>Unite</w:t>
      </w:r>
      <w:r w:rsidR="003A5FB6" w:rsidRPr="0014006D">
        <w:rPr>
          <w:color w:val="000000" w:themeColor="text1"/>
        </w:rPr>
        <w:t>d</w:t>
      </w:r>
      <w:r w:rsidRPr="0014006D">
        <w:rPr>
          <w:color w:val="000000" w:themeColor="text1"/>
        </w:rPr>
        <w:t xml:space="preserve"> Nations, Department of Economic and Social Affairs, Population Division (2019). </w:t>
      </w:r>
      <w:r w:rsidRPr="0014006D">
        <w:rPr>
          <w:i/>
          <w:iCs/>
          <w:color w:val="000000" w:themeColor="text1"/>
        </w:rPr>
        <w:t xml:space="preserve">World Population Ageing 2019: Highlights </w:t>
      </w:r>
      <w:r w:rsidRPr="0014006D">
        <w:rPr>
          <w:color w:val="000000" w:themeColor="text1"/>
        </w:rPr>
        <w:t>(ST/ESA/SER.A/430).</w:t>
      </w:r>
    </w:p>
    <w:p w14:paraId="455B2FD2" w14:textId="17BF4E8C" w:rsidR="003117C8" w:rsidRPr="0014006D" w:rsidRDefault="003117C8" w:rsidP="003A5FB6">
      <w:pPr>
        <w:spacing w:line="480" w:lineRule="auto"/>
        <w:ind w:left="720" w:hanging="720"/>
        <w:rPr>
          <w:color w:val="000000" w:themeColor="text1"/>
        </w:rPr>
      </w:pPr>
      <w:r w:rsidRPr="0014006D">
        <w:rPr>
          <w:color w:val="000000" w:themeColor="text1"/>
        </w:rPr>
        <w:t xml:space="preserve">World Health Organization (WHO). WHO coronavirus disease (COVID-19) dashboard 2020. Available at: https://covid19.who.int/. Accessed 22 September 2020 </w:t>
      </w:r>
    </w:p>
    <w:p w14:paraId="33A345A4" w14:textId="14391C66" w:rsidR="00453142" w:rsidRPr="0014006D" w:rsidRDefault="00434813" w:rsidP="003A5FB6">
      <w:pPr>
        <w:spacing w:line="480" w:lineRule="auto"/>
        <w:ind w:left="720" w:hanging="720"/>
        <w:rPr>
          <w:color w:val="000000" w:themeColor="text1"/>
        </w:rPr>
      </w:pPr>
      <w:r w:rsidRPr="0014006D">
        <w:rPr>
          <w:color w:val="000000" w:themeColor="text1"/>
          <w:shd w:val="clear" w:color="auto" w:fill="FFFFFF"/>
        </w:rPr>
        <w:lastRenderedPageBreak/>
        <w:t>Zhang, J., Peng, J., Gao, P., Huang, H., Cao, Y., Zheng, L., &amp; Miao, D. (2019). Relationship between meaning in life and death anxiety in the elderly: self-esteem as a mediator.</w:t>
      </w:r>
      <w:r w:rsidRPr="0014006D">
        <w:rPr>
          <w:rStyle w:val="apple-converted-space"/>
          <w:color w:val="000000" w:themeColor="text1"/>
          <w:shd w:val="clear" w:color="auto" w:fill="FFFFFF"/>
        </w:rPr>
        <w:t> </w:t>
      </w:r>
      <w:r w:rsidRPr="0014006D">
        <w:rPr>
          <w:i/>
          <w:iCs/>
          <w:color w:val="000000" w:themeColor="text1"/>
        </w:rPr>
        <w:t>BMC geriatrics</w:t>
      </w:r>
      <w:r w:rsidRPr="0014006D">
        <w:rPr>
          <w:color w:val="000000" w:themeColor="text1"/>
          <w:shd w:val="clear" w:color="auto" w:fill="FFFFFF"/>
        </w:rPr>
        <w:t>,</w:t>
      </w:r>
      <w:r w:rsidRPr="0014006D">
        <w:rPr>
          <w:rStyle w:val="apple-converted-space"/>
          <w:color w:val="000000" w:themeColor="text1"/>
          <w:shd w:val="clear" w:color="auto" w:fill="FFFFFF"/>
        </w:rPr>
        <w:t> </w:t>
      </w:r>
      <w:r w:rsidRPr="0014006D">
        <w:rPr>
          <w:i/>
          <w:iCs/>
          <w:color w:val="000000" w:themeColor="text1"/>
        </w:rPr>
        <w:t>19</w:t>
      </w:r>
      <w:r w:rsidRPr="0014006D">
        <w:rPr>
          <w:color w:val="000000" w:themeColor="text1"/>
          <w:shd w:val="clear" w:color="auto" w:fill="FFFFFF"/>
        </w:rPr>
        <w:t>(1), 308.</w:t>
      </w:r>
    </w:p>
    <w:p w14:paraId="34B5DAE1" w14:textId="6E53FE3D" w:rsidR="00186C58" w:rsidRDefault="00186C58" w:rsidP="00186C58"/>
    <w:p w14:paraId="6D93ACD8" w14:textId="128357A9" w:rsidR="00BF6C59" w:rsidRPr="008802B2" w:rsidRDefault="00BF6C59" w:rsidP="00BF6C59">
      <w:pPr>
        <w:ind w:left="360"/>
      </w:pPr>
    </w:p>
    <w:sectPr w:rsidR="00BF6C59" w:rsidRPr="008802B2" w:rsidSect="00F91CFC">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3E8E8" w14:textId="77777777" w:rsidR="002776E9" w:rsidRDefault="002776E9" w:rsidP="00B1196D">
      <w:r>
        <w:separator/>
      </w:r>
    </w:p>
  </w:endnote>
  <w:endnote w:type="continuationSeparator" w:id="0">
    <w:p w14:paraId="4A39B0E7" w14:textId="77777777" w:rsidR="002776E9" w:rsidRDefault="002776E9" w:rsidP="00B1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58203768"/>
      <w:docPartObj>
        <w:docPartGallery w:val="Page Numbers (Bottom of Page)"/>
        <w:docPartUnique/>
      </w:docPartObj>
    </w:sdtPr>
    <w:sdtContent>
      <w:p w14:paraId="609B8939" w14:textId="053363D4" w:rsidR="00B1196D" w:rsidRDefault="00B1196D" w:rsidP="00DE55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50CB7F" w14:textId="77777777" w:rsidR="00B1196D" w:rsidRDefault="00B1196D" w:rsidP="00B119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971651"/>
      <w:docPartObj>
        <w:docPartGallery w:val="Page Numbers (Bottom of Page)"/>
        <w:docPartUnique/>
      </w:docPartObj>
    </w:sdtPr>
    <w:sdtContent>
      <w:p w14:paraId="61FB4729" w14:textId="1A69BF56" w:rsidR="00B1196D" w:rsidRDefault="00B1196D" w:rsidP="00DE55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0EFC5" w14:textId="77777777" w:rsidR="00B1196D" w:rsidRDefault="00B1196D" w:rsidP="00B119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7C811" w14:textId="77777777" w:rsidR="002776E9" w:rsidRDefault="002776E9" w:rsidP="00B1196D">
      <w:r>
        <w:separator/>
      </w:r>
    </w:p>
  </w:footnote>
  <w:footnote w:type="continuationSeparator" w:id="0">
    <w:p w14:paraId="67F8A556" w14:textId="77777777" w:rsidR="002776E9" w:rsidRDefault="002776E9" w:rsidP="00B11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C903C" w14:textId="5F963537" w:rsidR="00B1196D" w:rsidRDefault="00B1196D">
    <w:pPr>
      <w:pStyle w:val="Header"/>
    </w:pPr>
    <w:r>
      <w:t>GLOH-420</w:t>
    </w:r>
    <w:r>
      <w:ptab w:relativeTo="margin" w:alignment="center" w:leader="none"/>
    </w:r>
    <w:r>
      <w:ptab w:relativeTo="margin" w:alignment="right" w:leader="none"/>
    </w:r>
    <w:r>
      <w:t>11/8/2020</w:t>
    </w:r>
  </w:p>
  <w:p w14:paraId="208470B9" w14:textId="06ECB7AC" w:rsidR="00B1196D" w:rsidRDefault="00B1196D">
    <w:pPr>
      <w:pStyle w:val="Header"/>
    </w:pPr>
    <w:r>
      <w:t>Kayla Nikc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50069"/>
    <w:multiLevelType w:val="multilevel"/>
    <w:tmpl w:val="F5569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C92895"/>
    <w:multiLevelType w:val="hybridMultilevel"/>
    <w:tmpl w:val="C178AA90"/>
    <w:lvl w:ilvl="0" w:tplc="A7F4E398">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154EE4"/>
    <w:multiLevelType w:val="multilevel"/>
    <w:tmpl w:val="850C8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4B27DD"/>
    <w:multiLevelType w:val="hybridMultilevel"/>
    <w:tmpl w:val="31C472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FC"/>
    <w:rsid w:val="000212C2"/>
    <w:rsid w:val="00063F54"/>
    <w:rsid w:val="000C440F"/>
    <w:rsid w:val="000F7D92"/>
    <w:rsid w:val="0014006D"/>
    <w:rsid w:val="00171611"/>
    <w:rsid w:val="00186C58"/>
    <w:rsid w:val="001C25D5"/>
    <w:rsid w:val="0027597A"/>
    <w:rsid w:val="002776E9"/>
    <w:rsid w:val="003117C8"/>
    <w:rsid w:val="00355D92"/>
    <w:rsid w:val="00367002"/>
    <w:rsid w:val="003A05FC"/>
    <w:rsid w:val="003A5BE0"/>
    <w:rsid w:val="003A5FB6"/>
    <w:rsid w:val="003A6E29"/>
    <w:rsid w:val="003F36A4"/>
    <w:rsid w:val="00401B08"/>
    <w:rsid w:val="00434813"/>
    <w:rsid w:val="00453142"/>
    <w:rsid w:val="004C0EB0"/>
    <w:rsid w:val="004C36B0"/>
    <w:rsid w:val="004F56BA"/>
    <w:rsid w:val="00511216"/>
    <w:rsid w:val="005265B9"/>
    <w:rsid w:val="005445FF"/>
    <w:rsid w:val="00550A19"/>
    <w:rsid w:val="00597F59"/>
    <w:rsid w:val="005B5475"/>
    <w:rsid w:val="005B6CF8"/>
    <w:rsid w:val="005D16F9"/>
    <w:rsid w:val="006D0C44"/>
    <w:rsid w:val="006D72FD"/>
    <w:rsid w:val="0076548A"/>
    <w:rsid w:val="007833A6"/>
    <w:rsid w:val="00784574"/>
    <w:rsid w:val="007A304A"/>
    <w:rsid w:val="007A7701"/>
    <w:rsid w:val="00834030"/>
    <w:rsid w:val="00836652"/>
    <w:rsid w:val="00865681"/>
    <w:rsid w:val="008802B2"/>
    <w:rsid w:val="008828B5"/>
    <w:rsid w:val="00886873"/>
    <w:rsid w:val="008A3A14"/>
    <w:rsid w:val="008C313E"/>
    <w:rsid w:val="008D6FB4"/>
    <w:rsid w:val="009120FC"/>
    <w:rsid w:val="0098772B"/>
    <w:rsid w:val="009C690E"/>
    <w:rsid w:val="00A24948"/>
    <w:rsid w:val="00A27ECD"/>
    <w:rsid w:val="00A32473"/>
    <w:rsid w:val="00A339AB"/>
    <w:rsid w:val="00A5549D"/>
    <w:rsid w:val="00A86067"/>
    <w:rsid w:val="00AC0678"/>
    <w:rsid w:val="00B022D9"/>
    <w:rsid w:val="00B1196D"/>
    <w:rsid w:val="00B375EE"/>
    <w:rsid w:val="00BB5C28"/>
    <w:rsid w:val="00BD2642"/>
    <w:rsid w:val="00BF6C59"/>
    <w:rsid w:val="00C21A1F"/>
    <w:rsid w:val="00C35D85"/>
    <w:rsid w:val="00C93554"/>
    <w:rsid w:val="00CB0FA8"/>
    <w:rsid w:val="00CC568B"/>
    <w:rsid w:val="00CD08E5"/>
    <w:rsid w:val="00CE3F89"/>
    <w:rsid w:val="00D20962"/>
    <w:rsid w:val="00D37773"/>
    <w:rsid w:val="00D83CAB"/>
    <w:rsid w:val="00D96AB6"/>
    <w:rsid w:val="00DE22A3"/>
    <w:rsid w:val="00E36DF0"/>
    <w:rsid w:val="00E94DA1"/>
    <w:rsid w:val="00EE7A7B"/>
    <w:rsid w:val="00F37D25"/>
    <w:rsid w:val="00F5276A"/>
    <w:rsid w:val="00F824E2"/>
    <w:rsid w:val="00F86547"/>
    <w:rsid w:val="00F91CFC"/>
    <w:rsid w:val="00FC1A80"/>
    <w:rsid w:val="00FD1A61"/>
    <w:rsid w:val="00FE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FD03F"/>
  <w15:chartTrackingRefBased/>
  <w15:docId w15:val="{B03E9BAD-FC48-724C-B14B-00615A17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606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5FC"/>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53142"/>
    <w:rPr>
      <w:rFonts w:eastAsiaTheme="minorHAnsi"/>
      <w:sz w:val="18"/>
      <w:szCs w:val="18"/>
    </w:rPr>
  </w:style>
  <w:style w:type="character" w:customStyle="1" w:styleId="BalloonTextChar">
    <w:name w:val="Balloon Text Char"/>
    <w:basedOn w:val="DefaultParagraphFont"/>
    <w:link w:val="BalloonText"/>
    <w:uiPriority w:val="99"/>
    <w:semiHidden/>
    <w:rsid w:val="0045314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265B9"/>
    <w:rPr>
      <w:sz w:val="16"/>
      <w:szCs w:val="16"/>
    </w:rPr>
  </w:style>
  <w:style w:type="paragraph" w:styleId="CommentText">
    <w:name w:val="annotation text"/>
    <w:basedOn w:val="Normal"/>
    <w:link w:val="CommentTextChar"/>
    <w:uiPriority w:val="99"/>
    <w:semiHidden/>
    <w:unhideWhenUsed/>
    <w:rsid w:val="005265B9"/>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265B9"/>
    <w:rPr>
      <w:sz w:val="20"/>
      <w:szCs w:val="20"/>
    </w:rPr>
  </w:style>
  <w:style w:type="paragraph" w:styleId="CommentSubject">
    <w:name w:val="annotation subject"/>
    <w:basedOn w:val="CommentText"/>
    <w:next w:val="CommentText"/>
    <w:link w:val="CommentSubjectChar"/>
    <w:uiPriority w:val="99"/>
    <w:semiHidden/>
    <w:unhideWhenUsed/>
    <w:rsid w:val="005265B9"/>
    <w:rPr>
      <w:b/>
      <w:bCs/>
    </w:rPr>
  </w:style>
  <w:style w:type="character" w:customStyle="1" w:styleId="CommentSubjectChar">
    <w:name w:val="Comment Subject Char"/>
    <w:basedOn w:val="CommentTextChar"/>
    <w:link w:val="CommentSubject"/>
    <w:uiPriority w:val="99"/>
    <w:semiHidden/>
    <w:rsid w:val="005265B9"/>
    <w:rPr>
      <w:b/>
      <w:bCs/>
      <w:sz w:val="20"/>
      <w:szCs w:val="20"/>
    </w:rPr>
  </w:style>
  <w:style w:type="paragraph" w:styleId="NormalWeb">
    <w:name w:val="Normal (Web)"/>
    <w:basedOn w:val="Normal"/>
    <w:uiPriority w:val="99"/>
    <w:unhideWhenUsed/>
    <w:rsid w:val="005265B9"/>
    <w:pPr>
      <w:spacing w:before="100" w:beforeAutospacing="1" w:after="100" w:afterAutospacing="1"/>
    </w:pPr>
  </w:style>
  <w:style w:type="character" w:customStyle="1" w:styleId="apple-converted-space">
    <w:name w:val="apple-converted-space"/>
    <w:basedOn w:val="DefaultParagraphFont"/>
    <w:rsid w:val="003117C8"/>
  </w:style>
  <w:style w:type="character" w:styleId="Hyperlink">
    <w:name w:val="Hyperlink"/>
    <w:basedOn w:val="DefaultParagraphFont"/>
    <w:uiPriority w:val="99"/>
    <w:unhideWhenUsed/>
    <w:rsid w:val="003A5FB6"/>
    <w:rPr>
      <w:color w:val="0563C1" w:themeColor="hyperlink"/>
      <w:u w:val="single"/>
    </w:rPr>
  </w:style>
  <w:style w:type="character" w:styleId="UnresolvedMention">
    <w:name w:val="Unresolved Mention"/>
    <w:basedOn w:val="DefaultParagraphFont"/>
    <w:uiPriority w:val="99"/>
    <w:rsid w:val="003A5FB6"/>
    <w:rPr>
      <w:color w:val="605E5C"/>
      <w:shd w:val="clear" w:color="auto" w:fill="E1DFDD"/>
    </w:rPr>
  </w:style>
  <w:style w:type="paragraph" w:styleId="Header">
    <w:name w:val="header"/>
    <w:basedOn w:val="Normal"/>
    <w:link w:val="HeaderChar"/>
    <w:uiPriority w:val="99"/>
    <w:unhideWhenUsed/>
    <w:rsid w:val="00B1196D"/>
    <w:pPr>
      <w:tabs>
        <w:tab w:val="center" w:pos="4680"/>
        <w:tab w:val="right" w:pos="9360"/>
      </w:tabs>
    </w:pPr>
  </w:style>
  <w:style w:type="character" w:customStyle="1" w:styleId="HeaderChar">
    <w:name w:val="Header Char"/>
    <w:basedOn w:val="DefaultParagraphFont"/>
    <w:link w:val="Header"/>
    <w:uiPriority w:val="99"/>
    <w:rsid w:val="00B1196D"/>
    <w:rPr>
      <w:rFonts w:ascii="Times New Roman" w:eastAsia="Times New Roman" w:hAnsi="Times New Roman" w:cs="Times New Roman"/>
    </w:rPr>
  </w:style>
  <w:style w:type="paragraph" w:styleId="Footer">
    <w:name w:val="footer"/>
    <w:basedOn w:val="Normal"/>
    <w:link w:val="FooterChar"/>
    <w:uiPriority w:val="99"/>
    <w:unhideWhenUsed/>
    <w:rsid w:val="00B1196D"/>
    <w:pPr>
      <w:tabs>
        <w:tab w:val="center" w:pos="4680"/>
        <w:tab w:val="right" w:pos="9360"/>
      </w:tabs>
    </w:pPr>
  </w:style>
  <w:style w:type="character" w:customStyle="1" w:styleId="FooterChar">
    <w:name w:val="Footer Char"/>
    <w:basedOn w:val="DefaultParagraphFont"/>
    <w:link w:val="Footer"/>
    <w:uiPriority w:val="99"/>
    <w:rsid w:val="00B1196D"/>
    <w:rPr>
      <w:rFonts w:ascii="Times New Roman" w:eastAsia="Times New Roman" w:hAnsi="Times New Roman" w:cs="Times New Roman"/>
    </w:rPr>
  </w:style>
  <w:style w:type="character" w:styleId="PageNumber">
    <w:name w:val="page number"/>
    <w:basedOn w:val="DefaultParagraphFont"/>
    <w:uiPriority w:val="99"/>
    <w:semiHidden/>
    <w:unhideWhenUsed/>
    <w:rsid w:val="00B1196D"/>
  </w:style>
  <w:style w:type="character" w:styleId="FollowedHyperlink">
    <w:name w:val="FollowedHyperlink"/>
    <w:basedOn w:val="DefaultParagraphFont"/>
    <w:uiPriority w:val="99"/>
    <w:semiHidden/>
    <w:unhideWhenUsed/>
    <w:rsid w:val="001400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4074">
      <w:bodyDiv w:val="1"/>
      <w:marLeft w:val="0"/>
      <w:marRight w:val="0"/>
      <w:marTop w:val="0"/>
      <w:marBottom w:val="0"/>
      <w:divBdr>
        <w:top w:val="none" w:sz="0" w:space="0" w:color="auto"/>
        <w:left w:val="none" w:sz="0" w:space="0" w:color="auto"/>
        <w:bottom w:val="none" w:sz="0" w:space="0" w:color="auto"/>
        <w:right w:val="none" w:sz="0" w:space="0" w:color="auto"/>
      </w:divBdr>
    </w:div>
    <w:div w:id="113597947">
      <w:bodyDiv w:val="1"/>
      <w:marLeft w:val="0"/>
      <w:marRight w:val="0"/>
      <w:marTop w:val="0"/>
      <w:marBottom w:val="0"/>
      <w:divBdr>
        <w:top w:val="none" w:sz="0" w:space="0" w:color="auto"/>
        <w:left w:val="none" w:sz="0" w:space="0" w:color="auto"/>
        <w:bottom w:val="none" w:sz="0" w:space="0" w:color="auto"/>
        <w:right w:val="none" w:sz="0" w:space="0" w:color="auto"/>
      </w:divBdr>
    </w:div>
    <w:div w:id="163403124">
      <w:bodyDiv w:val="1"/>
      <w:marLeft w:val="0"/>
      <w:marRight w:val="0"/>
      <w:marTop w:val="0"/>
      <w:marBottom w:val="0"/>
      <w:divBdr>
        <w:top w:val="none" w:sz="0" w:space="0" w:color="auto"/>
        <w:left w:val="none" w:sz="0" w:space="0" w:color="auto"/>
        <w:bottom w:val="none" w:sz="0" w:space="0" w:color="auto"/>
        <w:right w:val="none" w:sz="0" w:space="0" w:color="auto"/>
      </w:divBdr>
    </w:div>
    <w:div w:id="290792059">
      <w:bodyDiv w:val="1"/>
      <w:marLeft w:val="0"/>
      <w:marRight w:val="0"/>
      <w:marTop w:val="0"/>
      <w:marBottom w:val="0"/>
      <w:divBdr>
        <w:top w:val="none" w:sz="0" w:space="0" w:color="auto"/>
        <w:left w:val="none" w:sz="0" w:space="0" w:color="auto"/>
        <w:bottom w:val="none" w:sz="0" w:space="0" w:color="auto"/>
        <w:right w:val="none" w:sz="0" w:space="0" w:color="auto"/>
      </w:divBdr>
    </w:div>
    <w:div w:id="323172470">
      <w:bodyDiv w:val="1"/>
      <w:marLeft w:val="0"/>
      <w:marRight w:val="0"/>
      <w:marTop w:val="0"/>
      <w:marBottom w:val="0"/>
      <w:divBdr>
        <w:top w:val="none" w:sz="0" w:space="0" w:color="auto"/>
        <w:left w:val="none" w:sz="0" w:space="0" w:color="auto"/>
        <w:bottom w:val="none" w:sz="0" w:space="0" w:color="auto"/>
        <w:right w:val="none" w:sz="0" w:space="0" w:color="auto"/>
      </w:divBdr>
    </w:div>
    <w:div w:id="336419159">
      <w:bodyDiv w:val="1"/>
      <w:marLeft w:val="0"/>
      <w:marRight w:val="0"/>
      <w:marTop w:val="0"/>
      <w:marBottom w:val="0"/>
      <w:divBdr>
        <w:top w:val="none" w:sz="0" w:space="0" w:color="auto"/>
        <w:left w:val="none" w:sz="0" w:space="0" w:color="auto"/>
        <w:bottom w:val="none" w:sz="0" w:space="0" w:color="auto"/>
        <w:right w:val="none" w:sz="0" w:space="0" w:color="auto"/>
      </w:divBdr>
    </w:div>
    <w:div w:id="476262265">
      <w:bodyDiv w:val="1"/>
      <w:marLeft w:val="0"/>
      <w:marRight w:val="0"/>
      <w:marTop w:val="0"/>
      <w:marBottom w:val="0"/>
      <w:divBdr>
        <w:top w:val="none" w:sz="0" w:space="0" w:color="auto"/>
        <w:left w:val="none" w:sz="0" w:space="0" w:color="auto"/>
        <w:bottom w:val="none" w:sz="0" w:space="0" w:color="auto"/>
        <w:right w:val="none" w:sz="0" w:space="0" w:color="auto"/>
      </w:divBdr>
      <w:divsChild>
        <w:div w:id="775515638">
          <w:marLeft w:val="0"/>
          <w:marRight w:val="0"/>
          <w:marTop w:val="0"/>
          <w:marBottom w:val="0"/>
          <w:divBdr>
            <w:top w:val="none" w:sz="0" w:space="0" w:color="auto"/>
            <w:left w:val="none" w:sz="0" w:space="0" w:color="auto"/>
            <w:bottom w:val="none" w:sz="0" w:space="0" w:color="auto"/>
            <w:right w:val="none" w:sz="0" w:space="0" w:color="auto"/>
          </w:divBdr>
          <w:divsChild>
            <w:div w:id="1186560703">
              <w:marLeft w:val="0"/>
              <w:marRight w:val="0"/>
              <w:marTop w:val="0"/>
              <w:marBottom w:val="0"/>
              <w:divBdr>
                <w:top w:val="none" w:sz="0" w:space="0" w:color="auto"/>
                <w:left w:val="none" w:sz="0" w:space="0" w:color="auto"/>
                <w:bottom w:val="none" w:sz="0" w:space="0" w:color="auto"/>
                <w:right w:val="none" w:sz="0" w:space="0" w:color="auto"/>
              </w:divBdr>
              <w:divsChild>
                <w:div w:id="5689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0934">
      <w:bodyDiv w:val="1"/>
      <w:marLeft w:val="0"/>
      <w:marRight w:val="0"/>
      <w:marTop w:val="0"/>
      <w:marBottom w:val="0"/>
      <w:divBdr>
        <w:top w:val="none" w:sz="0" w:space="0" w:color="auto"/>
        <w:left w:val="none" w:sz="0" w:space="0" w:color="auto"/>
        <w:bottom w:val="none" w:sz="0" w:space="0" w:color="auto"/>
        <w:right w:val="none" w:sz="0" w:space="0" w:color="auto"/>
      </w:divBdr>
    </w:div>
    <w:div w:id="552234561">
      <w:bodyDiv w:val="1"/>
      <w:marLeft w:val="0"/>
      <w:marRight w:val="0"/>
      <w:marTop w:val="0"/>
      <w:marBottom w:val="0"/>
      <w:divBdr>
        <w:top w:val="none" w:sz="0" w:space="0" w:color="auto"/>
        <w:left w:val="none" w:sz="0" w:space="0" w:color="auto"/>
        <w:bottom w:val="none" w:sz="0" w:space="0" w:color="auto"/>
        <w:right w:val="none" w:sz="0" w:space="0" w:color="auto"/>
      </w:divBdr>
    </w:div>
    <w:div w:id="620188434">
      <w:bodyDiv w:val="1"/>
      <w:marLeft w:val="0"/>
      <w:marRight w:val="0"/>
      <w:marTop w:val="0"/>
      <w:marBottom w:val="0"/>
      <w:divBdr>
        <w:top w:val="none" w:sz="0" w:space="0" w:color="auto"/>
        <w:left w:val="none" w:sz="0" w:space="0" w:color="auto"/>
        <w:bottom w:val="none" w:sz="0" w:space="0" w:color="auto"/>
        <w:right w:val="none" w:sz="0" w:space="0" w:color="auto"/>
      </w:divBdr>
    </w:div>
    <w:div w:id="625896566">
      <w:bodyDiv w:val="1"/>
      <w:marLeft w:val="0"/>
      <w:marRight w:val="0"/>
      <w:marTop w:val="0"/>
      <w:marBottom w:val="0"/>
      <w:divBdr>
        <w:top w:val="none" w:sz="0" w:space="0" w:color="auto"/>
        <w:left w:val="none" w:sz="0" w:space="0" w:color="auto"/>
        <w:bottom w:val="none" w:sz="0" w:space="0" w:color="auto"/>
        <w:right w:val="none" w:sz="0" w:space="0" w:color="auto"/>
      </w:divBdr>
    </w:div>
    <w:div w:id="656419923">
      <w:bodyDiv w:val="1"/>
      <w:marLeft w:val="0"/>
      <w:marRight w:val="0"/>
      <w:marTop w:val="0"/>
      <w:marBottom w:val="0"/>
      <w:divBdr>
        <w:top w:val="none" w:sz="0" w:space="0" w:color="auto"/>
        <w:left w:val="none" w:sz="0" w:space="0" w:color="auto"/>
        <w:bottom w:val="none" w:sz="0" w:space="0" w:color="auto"/>
        <w:right w:val="none" w:sz="0" w:space="0" w:color="auto"/>
      </w:divBdr>
      <w:divsChild>
        <w:div w:id="391201708">
          <w:marLeft w:val="0"/>
          <w:marRight w:val="0"/>
          <w:marTop w:val="0"/>
          <w:marBottom w:val="0"/>
          <w:divBdr>
            <w:top w:val="none" w:sz="0" w:space="0" w:color="auto"/>
            <w:left w:val="none" w:sz="0" w:space="0" w:color="auto"/>
            <w:bottom w:val="none" w:sz="0" w:space="0" w:color="auto"/>
            <w:right w:val="none" w:sz="0" w:space="0" w:color="auto"/>
          </w:divBdr>
          <w:divsChild>
            <w:div w:id="491526847">
              <w:marLeft w:val="0"/>
              <w:marRight w:val="0"/>
              <w:marTop w:val="0"/>
              <w:marBottom w:val="0"/>
              <w:divBdr>
                <w:top w:val="none" w:sz="0" w:space="0" w:color="auto"/>
                <w:left w:val="none" w:sz="0" w:space="0" w:color="auto"/>
                <w:bottom w:val="none" w:sz="0" w:space="0" w:color="auto"/>
                <w:right w:val="none" w:sz="0" w:space="0" w:color="auto"/>
              </w:divBdr>
              <w:divsChild>
                <w:div w:id="16852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69457">
      <w:bodyDiv w:val="1"/>
      <w:marLeft w:val="0"/>
      <w:marRight w:val="0"/>
      <w:marTop w:val="0"/>
      <w:marBottom w:val="0"/>
      <w:divBdr>
        <w:top w:val="none" w:sz="0" w:space="0" w:color="auto"/>
        <w:left w:val="none" w:sz="0" w:space="0" w:color="auto"/>
        <w:bottom w:val="none" w:sz="0" w:space="0" w:color="auto"/>
        <w:right w:val="none" w:sz="0" w:space="0" w:color="auto"/>
      </w:divBdr>
    </w:div>
    <w:div w:id="677316728">
      <w:bodyDiv w:val="1"/>
      <w:marLeft w:val="0"/>
      <w:marRight w:val="0"/>
      <w:marTop w:val="0"/>
      <w:marBottom w:val="0"/>
      <w:divBdr>
        <w:top w:val="none" w:sz="0" w:space="0" w:color="auto"/>
        <w:left w:val="none" w:sz="0" w:space="0" w:color="auto"/>
        <w:bottom w:val="none" w:sz="0" w:space="0" w:color="auto"/>
        <w:right w:val="none" w:sz="0" w:space="0" w:color="auto"/>
      </w:divBdr>
    </w:div>
    <w:div w:id="872888991">
      <w:bodyDiv w:val="1"/>
      <w:marLeft w:val="0"/>
      <w:marRight w:val="0"/>
      <w:marTop w:val="0"/>
      <w:marBottom w:val="0"/>
      <w:divBdr>
        <w:top w:val="none" w:sz="0" w:space="0" w:color="auto"/>
        <w:left w:val="none" w:sz="0" w:space="0" w:color="auto"/>
        <w:bottom w:val="none" w:sz="0" w:space="0" w:color="auto"/>
        <w:right w:val="none" w:sz="0" w:space="0" w:color="auto"/>
      </w:divBdr>
    </w:div>
    <w:div w:id="1004282771">
      <w:bodyDiv w:val="1"/>
      <w:marLeft w:val="0"/>
      <w:marRight w:val="0"/>
      <w:marTop w:val="0"/>
      <w:marBottom w:val="0"/>
      <w:divBdr>
        <w:top w:val="none" w:sz="0" w:space="0" w:color="auto"/>
        <w:left w:val="none" w:sz="0" w:space="0" w:color="auto"/>
        <w:bottom w:val="none" w:sz="0" w:space="0" w:color="auto"/>
        <w:right w:val="none" w:sz="0" w:space="0" w:color="auto"/>
      </w:divBdr>
      <w:divsChild>
        <w:div w:id="1870213789">
          <w:marLeft w:val="0"/>
          <w:marRight w:val="0"/>
          <w:marTop w:val="0"/>
          <w:marBottom w:val="0"/>
          <w:divBdr>
            <w:top w:val="none" w:sz="0" w:space="0" w:color="auto"/>
            <w:left w:val="none" w:sz="0" w:space="0" w:color="auto"/>
            <w:bottom w:val="none" w:sz="0" w:space="0" w:color="auto"/>
            <w:right w:val="none" w:sz="0" w:space="0" w:color="auto"/>
          </w:divBdr>
          <w:divsChild>
            <w:div w:id="1896701958">
              <w:marLeft w:val="0"/>
              <w:marRight w:val="0"/>
              <w:marTop w:val="0"/>
              <w:marBottom w:val="0"/>
              <w:divBdr>
                <w:top w:val="none" w:sz="0" w:space="0" w:color="auto"/>
                <w:left w:val="none" w:sz="0" w:space="0" w:color="auto"/>
                <w:bottom w:val="none" w:sz="0" w:space="0" w:color="auto"/>
                <w:right w:val="none" w:sz="0" w:space="0" w:color="auto"/>
              </w:divBdr>
              <w:divsChild>
                <w:div w:id="471025839">
                  <w:marLeft w:val="0"/>
                  <w:marRight w:val="0"/>
                  <w:marTop w:val="0"/>
                  <w:marBottom w:val="0"/>
                  <w:divBdr>
                    <w:top w:val="none" w:sz="0" w:space="0" w:color="auto"/>
                    <w:left w:val="none" w:sz="0" w:space="0" w:color="auto"/>
                    <w:bottom w:val="none" w:sz="0" w:space="0" w:color="auto"/>
                    <w:right w:val="none" w:sz="0" w:space="0" w:color="auto"/>
                  </w:divBdr>
                  <w:divsChild>
                    <w:div w:id="6695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67480">
      <w:bodyDiv w:val="1"/>
      <w:marLeft w:val="0"/>
      <w:marRight w:val="0"/>
      <w:marTop w:val="0"/>
      <w:marBottom w:val="0"/>
      <w:divBdr>
        <w:top w:val="none" w:sz="0" w:space="0" w:color="auto"/>
        <w:left w:val="none" w:sz="0" w:space="0" w:color="auto"/>
        <w:bottom w:val="none" w:sz="0" w:space="0" w:color="auto"/>
        <w:right w:val="none" w:sz="0" w:space="0" w:color="auto"/>
      </w:divBdr>
    </w:div>
    <w:div w:id="1167473824">
      <w:bodyDiv w:val="1"/>
      <w:marLeft w:val="0"/>
      <w:marRight w:val="0"/>
      <w:marTop w:val="0"/>
      <w:marBottom w:val="0"/>
      <w:divBdr>
        <w:top w:val="none" w:sz="0" w:space="0" w:color="auto"/>
        <w:left w:val="none" w:sz="0" w:space="0" w:color="auto"/>
        <w:bottom w:val="none" w:sz="0" w:space="0" w:color="auto"/>
        <w:right w:val="none" w:sz="0" w:space="0" w:color="auto"/>
      </w:divBdr>
    </w:div>
    <w:div w:id="1177227525">
      <w:bodyDiv w:val="1"/>
      <w:marLeft w:val="0"/>
      <w:marRight w:val="0"/>
      <w:marTop w:val="0"/>
      <w:marBottom w:val="0"/>
      <w:divBdr>
        <w:top w:val="none" w:sz="0" w:space="0" w:color="auto"/>
        <w:left w:val="none" w:sz="0" w:space="0" w:color="auto"/>
        <w:bottom w:val="none" w:sz="0" w:space="0" w:color="auto"/>
        <w:right w:val="none" w:sz="0" w:space="0" w:color="auto"/>
      </w:divBdr>
    </w:div>
    <w:div w:id="1368722069">
      <w:bodyDiv w:val="1"/>
      <w:marLeft w:val="0"/>
      <w:marRight w:val="0"/>
      <w:marTop w:val="0"/>
      <w:marBottom w:val="0"/>
      <w:divBdr>
        <w:top w:val="none" w:sz="0" w:space="0" w:color="auto"/>
        <w:left w:val="none" w:sz="0" w:space="0" w:color="auto"/>
        <w:bottom w:val="none" w:sz="0" w:space="0" w:color="auto"/>
        <w:right w:val="none" w:sz="0" w:space="0" w:color="auto"/>
      </w:divBdr>
    </w:div>
    <w:div w:id="1531576894">
      <w:bodyDiv w:val="1"/>
      <w:marLeft w:val="0"/>
      <w:marRight w:val="0"/>
      <w:marTop w:val="0"/>
      <w:marBottom w:val="0"/>
      <w:divBdr>
        <w:top w:val="none" w:sz="0" w:space="0" w:color="auto"/>
        <w:left w:val="none" w:sz="0" w:space="0" w:color="auto"/>
        <w:bottom w:val="none" w:sz="0" w:space="0" w:color="auto"/>
        <w:right w:val="none" w:sz="0" w:space="0" w:color="auto"/>
      </w:divBdr>
    </w:div>
    <w:div w:id="1551571245">
      <w:bodyDiv w:val="1"/>
      <w:marLeft w:val="0"/>
      <w:marRight w:val="0"/>
      <w:marTop w:val="0"/>
      <w:marBottom w:val="0"/>
      <w:divBdr>
        <w:top w:val="none" w:sz="0" w:space="0" w:color="auto"/>
        <w:left w:val="none" w:sz="0" w:space="0" w:color="auto"/>
        <w:bottom w:val="none" w:sz="0" w:space="0" w:color="auto"/>
        <w:right w:val="none" w:sz="0" w:space="0" w:color="auto"/>
      </w:divBdr>
    </w:div>
    <w:div w:id="1590890675">
      <w:bodyDiv w:val="1"/>
      <w:marLeft w:val="0"/>
      <w:marRight w:val="0"/>
      <w:marTop w:val="0"/>
      <w:marBottom w:val="0"/>
      <w:divBdr>
        <w:top w:val="none" w:sz="0" w:space="0" w:color="auto"/>
        <w:left w:val="none" w:sz="0" w:space="0" w:color="auto"/>
        <w:bottom w:val="none" w:sz="0" w:space="0" w:color="auto"/>
        <w:right w:val="none" w:sz="0" w:space="0" w:color="auto"/>
      </w:divBdr>
    </w:div>
    <w:div w:id="1900746907">
      <w:bodyDiv w:val="1"/>
      <w:marLeft w:val="0"/>
      <w:marRight w:val="0"/>
      <w:marTop w:val="0"/>
      <w:marBottom w:val="0"/>
      <w:divBdr>
        <w:top w:val="none" w:sz="0" w:space="0" w:color="auto"/>
        <w:left w:val="none" w:sz="0" w:space="0" w:color="auto"/>
        <w:bottom w:val="none" w:sz="0" w:space="0" w:color="auto"/>
        <w:right w:val="none" w:sz="0" w:space="0" w:color="auto"/>
      </w:divBdr>
    </w:div>
    <w:div w:id="1905944969">
      <w:bodyDiv w:val="1"/>
      <w:marLeft w:val="0"/>
      <w:marRight w:val="0"/>
      <w:marTop w:val="0"/>
      <w:marBottom w:val="0"/>
      <w:divBdr>
        <w:top w:val="none" w:sz="0" w:space="0" w:color="auto"/>
        <w:left w:val="none" w:sz="0" w:space="0" w:color="auto"/>
        <w:bottom w:val="none" w:sz="0" w:space="0" w:color="auto"/>
        <w:right w:val="none" w:sz="0" w:space="0" w:color="auto"/>
      </w:divBdr>
      <w:divsChild>
        <w:div w:id="1237594111">
          <w:marLeft w:val="0"/>
          <w:marRight w:val="0"/>
          <w:marTop w:val="0"/>
          <w:marBottom w:val="0"/>
          <w:divBdr>
            <w:top w:val="none" w:sz="0" w:space="0" w:color="auto"/>
            <w:left w:val="none" w:sz="0" w:space="0" w:color="auto"/>
            <w:bottom w:val="none" w:sz="0" w:space="0" w:color="auto"/>
            <w:right w:val="none" w:sz="0" w:space="0" w:color="auto"/>
          </w:divBdr>
          <w:divsChild>
            <w:div w:id="162476845">
              <w:marLeft w:val="0"/>
              <w:marRight w:val="0"/>
              <w:marTop w:val="0"/>
              <w:marBottom w:val="0"/>
              <w:divBdr>
                <w:top w:val="none" w:sz="0" w:space="0" w:color="auto"/>
                <w:left w:val="none" w:sz="0" w:space="0" w:color="auto"/>
                <w:bottom w:val="none" w:sz="0" w:space="0" w:color="auto"/>
                <w:right w:val="none" w:sz="0" w:space="0" w:color="auto"/>
              </w:divBdr>
              <w:divsChild>
                <w:div w:id="17321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0110">
      <w:bodyDiv w:val="1"/>
      <w:marLeft w:val="0"/>
      <w:marRight w:val="0"/>
      <w:marTop w:val="0"/>
      <w:marBottom w:val="0"/>
      <w:divBdr>
        <w:top w:val="none" w:sz="0" w:space="0" w:color="auto"/>
        <w:left w:val="none" w:sz="0" w:space="0" w:color="auto"/>
        <w:bottom w:val="none" w:sz="0" w:space="0" w:color="auto"/>
        <w:right w:val="none" w:sz="0" w:space="0" w:color="auto"/>
      </w:divBdr>
      <w:divsChild>
        <w:div w:id="776487313">
          <w:marLeft w:val="0"/>
          <w:marRight w:val="0"/>
          <w:marTop w:val="0"/>
          <w:marBottom w:val="0"/>
          <w:divBdr>
            <w:top w:val="none" w:sz="0" w:space="0" w:color="auto"/>
            <w:left w:val="none" w:sz="0" w:space="0" w:color="auto"/>
            <w:bottom w:val="none" w:sz="0" w:space="0" w:color="auto"/>
            <w:right w:val="none" w:sz="0" w:space="0" w:color="auto"/>
          </w:divBdr>
          <w:divsChild>
            <w:div w:id="887305901">
              <w:marLeft w:val="0"/>
              <w:marRight w:val="0"/>
              <w:marTop w:val="0"/>
              <w:marBottom w:val="0"/>
              <w:divBdr>
                <w:top w:val="none" w:sz="0" w:space="0" w:color="auto"/>
                <w:left w:val="none" w:sz="0" w:space="0" w:color="auto"/>
                <w:bottom w:val="none" w:sz="0" w:space="0" w:color="auto"/>
                <w:right w:val="none" w:sz="0" w:space="0" w:color="auto"/>
              </w:divBdr>
              <w:divsChild>
                <w:div w:id="21050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5116">
      <w:bodyDiv w:val="1"/>
      <w:marLeft w:val="0"/>
      <w:marRight w:val="0"/>
      <w:marTop w:val="0"/>
      <w:marBottom w:val="0"/>
      <w:divBdr>
        <w:top w:val="none" w:sz="0" w:space="0" w:color="auto"/>
        <w:left w:val="none" w:sz="0" w:space="0" w:color="auto"/>
        <w:bottom w:val="none" w:sz="0" w:space="0" w:color="auto"/>
        <w:right w:val="none" w:sz="0" w:space="0" w:color="auto"/>
      </w:divBdr>
    </w:div>
    <w:div w:id="2125608857">
      <w:bodyDiv w:val="1"/>
      <w:marLeft w:val="0"/>
      <w:marRight w:val="0"/>
      <w:marTop w:val="0"/>
      <w:marBottom w:val="0"/>
      <w:divBdr>
        <w:top w:val="none" w:sz="0" w:space="0" w:color="auto"/>
        <w:left w:val="none" w:sz="0" w:space="0" w:color="auto"/>
        <w:bottom w:val="none" w:sz="0" w:space="0" w:color="auto"/>
        <w:right w:val="none" w:sz="0" w:space="0" w:color="auto"/>
      </w:divBdr>
      <w:divsChild>
        <w:div w:id="1345596252">
          <w:marLeft w:val="0"/>
          <w:marRight w:val="0"/>
          <w:marTop w:val="0"/>
          <w:marBottom w:val="0"/>
          <w:divBdr>
            <w:top w:val="none" w:sz="0" w:space="0" w:color="auto"/>
            <w:left w:val="none" w:sz="0" w:space="0" w:color="auto"/>
            <w:bottom w:val="none" w:sz="0" w:space="0" w:color="auto"/>
            <w:right w:val="none" w:sz="0" w:space="0" w:color="auto"/>
          </w:divBdr>
          <w:divsChild>
            <w:div w:id="1139346588">
              <w:marLeft w:val="0"/>
              <w:marRight w:val="0"/>
              <w:marTop w:val="0"/>
              <w:marBottom w:val="0"/>
              <w:divBdr>
                <w:top w:val="none" w:sz="0" w:space="0" w:color="auto"/>
                <w:left w:val="none" w:sz="0" w:space="0" w:color="auto"/>
                <w:bottom w:val="none" w:sz="0" w:space="0" w:color="auto"/>
                <w:right w:val="none" w:sz="0" w:space="0" w:color="auto"/>
              </w:divBdr>
              <w:divsChild>
                <w:div w:id="13120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thanatophob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ctionary.apa.org/death-anxiet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dicalnewstoday.com/articles/32193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2938</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Nikc</dc:creator>
  <cp:keywords/>
  <dc:description/>
  <cp:lastModifiedBy>Kayla Nikc</cp:lastModifiedBy>
  <cp:revision>2</cp:revision>
  <cp:lastPrinted>2020-11-10T18:26:00Z</cp:lastPrinted>
  <dcterms:created xsi:type="dcterms:W3CDTF">2020-11-12T02:23:00Z</dcterms:created>
  <dcterms:modified xsi:type="dcterms:W3CDTF">2020-11-12T02:23:00Z</dcterms:modified>
</cp:coreProperties>
</file>